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sr-Cyrl-CS"/>
        </w:rPr>
      </w:pPr>
      <w:r>
        <w:rPr>
          <w:lang w:val="sr-Cyrl-CS"/>
        </w:rPr>
        <w:t xml:space="preserve">ОШ „Јеврем Обреновић“ </w:t>
      </w:r>
    </w:p>
    <w:p>
      <w:pPr>
        <w:jc w:val="both"/>
        <w:rPr>
          <w:lang w:val="sr-Cyrl-CS"/>
        </w:rPr>
      </w:pPr>
      <w:r>
        <w:rPr>
          <w:lang w:val="sr-Cyrl-CS"/>
        </w:rPr>
        <w:t>Жике Поповић 20</w:t>
      </w:r>
    </w:p>
    <w:p>
      <w:pPr>
        <w:jc w:val="both"/>
        <w:rPr>
          <w:lang w:val="sr-Cyrl-CS"/>
        </w:rPr>
      </w:pPr>
      <w:r>
        <w:rPr>
          <w:lang w:val="sr-Cyrl-CS"/>
        </w:rPr>
        <w:t>15000 Шабац</w:t>
      </w:r>
    </w:p>
    <w:p>
      <w:pPr>
        <w:jc w:val="both"/>
        <w:rPr>
          <w:lang w:val="sr-Cyrl-CS"/>
        </w:rPr>
      </w:pPr>
      <w:r>
        <w:rPr>
          <w:lang w:val="sr-Cyrl-CS"/>
        </w:rPr>
        <w:t>Тел: 015/343-154</w:t>
      </w:r>
    </w:p>
    <w:p>
      <w:pPr>
        <w:jc w:val="both"/>
        <w:rPr>
          <w:lang w:val="sr-Cyrl-CS"/>
        </w:rPr>
      </w:pPr>
      <w:r>
        <w:rPr>
          <w:lang w:val="sr-Cyrl-CS"/>
        </w:rPr>
        <w:t>Дел.број</w:t>
      </w:r>
      <w:r>
        <w:t xml:space="preserve"> </w:t>
      </w:r>
      <w:r>
        <w:rPr>
          <w:lang w:val="sr-Cyrl-RS"/>
        </w:rPr>
        <w:t>1043 од 04.07.2019.</w:t>
      </w:r>
      <w:r>
        <w:rPr>
          <w:lang w:val="sr-Cyrl-CS"/>
        </w:rPr>
        <w:t>.године</w:t>
      </w:r>
    </w:p>
    <w:p>
      <w:pPr>
        <w:jc w:val="both"/>
      </w:pPr>
    </w:p>
    <w:p>
      <w:pPr>
        <w:ind w:left="-180" w:firstLine="540"/>
        <w:jc w:val="both"/>
        <w:rPr>
          <w:lang w:val="sr-Latn-CS"/>
        </w:rPr>
      </w:pPr>
    </w:p>
    <w:p>
      <w:pPr>
        <w:ind w:left="-180" w:firstLine="540"/>
        <w:jc w:val="both"/>
        <w:rPr>
          <w:lang w:val="sr-Cyrl-CS"/>
        </w:rPr>
      </w:pPr>
      <w:r>
        <w:rPr>
          <w:lang w:val="sr-Cyrl-CS"/>
        </w:rPr>
        <w:t>На основу члана 61. Закона о јавним набавкама („Службени гласник РС“, бр. 124/12</w:t>
      </w:r>
      <w:r>
        <w:rPr>
          <w:lang w:val="sr-Cyrl-RS"/>
        </w:rPr>
        <w:t>, 14/15 и 68/15</w:t>
      </w:r>
      <w:r>
        <w:rPr>
          <w:lang w:val="sr-Cyrl-CS"/>
        </w:rPr>
        <w:t>)</w:t>
      </w:r>
      <w:r>
        <w:rPr>
          <w:lang w:val="sr-Cyrl-RS"/>
        </w:rPr>
        <w:t>,</w:t>
      </w:r>
      <w:r>
        <w:rPr>
          <w:lang w:val="sr-Cyrl-CS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 ( Сл. Гласник РС бр. </w:t>
      </w:r>
      <w:r>
        <w:rPr>
          <w:lang w:val="sr-Cyrl-RS"/>
        </w:rPr>
        <w:t>85/15 и 41/19</w:t>
      </w:r>
      <w:r>
        <w:rPr>
          <w:lang w:val="sr-Cyrl-CS"/>
        </w:rPr>
        <w:t xml:space="preserve">) и Одлуке о покретању поступка јавне набавке мале вредности бр. </w:t>
      </w:r>
      <w:r>
        <w:rPr>
          <w:lang w:val="sr-Cyrl-RS"/>
        </w:rPr>
        <w:t>899 од 20.06.2019.</w:t>
      </w:r>
      <w:r>
        <w:rPr>
          <w:lang w:val="sr-Cyrl-CS"/>
        </w:rPr>
        <w:t xml:space="preserve"> године, објављује се </w:t>
      </w:r>
    </w:p>
    <w:p>
      <w:pPr>
        <w:ind w:left="-180" w:firstLine="540"/>
        <w:jc w:val="both"/>
        <w:rPr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>КОНКУРСНА ДОКУМЕНТАЦИЈА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ЗА ЈАВНУ НАБАВКУ МАЛЕ ВРЕДНОСТИ БРОЈ 0</w:t>
      </w:r>
      <w:r>
        <w:rPr>
          <w:b/>
          <w:lang w:val="sr-Cyrl-RS"/>
        </w:rPr>
        <w:t>2/2019</w:t>
      </w:r>
      <w:r>
        <w:rPr>
          <w:b/>
          <w:lang w:val="sr-Cyrl-CS"/>
        </w:rPr>
        <w:t xml:space="preserve"> -НАБАВКА УГЉА ЗА ГРЕЈАЊЕ ОШ "ЈЕВРЕМ ОБРЕНОВИЋ“ ШАБАЦ  ЗА ГРЕЈНУ СЕЗОНУ 201</w:t>
      </w:r>
      <w:r>
        <w:rPr>
          <w:b/>
          <w:lang w:val="sr-Cyrl-RS"/>
        </w:rPr>
        <w:t>9/2020</w:t>
      </w:r>
      <w:r>
        <w:rPr>
          <w:b/>
          <w:lang w:val="sr-Cyrl-CS"/>
        </w:rPr>
        <w:t>. ГОДИНУ</w:t>
      </w:r>
    </w:p>
    <w:p>
      <w:pPr>
        <w:ind w:left="-180" w:firstLine="540"/>
        <w:jc w:val="both"/>
        <w:rPr>
          <w:lang w:val="sr-Cyrl-CS"/>
        </w:rPr>
      </w:pPr>
    </w:p>
    <w:p>
      <w:pPr>
        <w:ind w:left="-180" w:firstLine="540"/>
        <w:jc w:val="both"/>
        <w:rPr>
          <w:lang w:val="sr-Cyrl-CS"/>
        </w:rPr>
      </w:pPr>
    </w:p>
    <w:p>
      <w:pPr>
        <w:ind w:left="-180" w:firstLine="540"/>
        <w:jc w:val="both"/>
        <w:rPr>
          <w:b/>
          <w:lang w:val="sr-Cyrl-CS"/>
        </w:rPr>
      </w:pPr>
      <w:r>
        <w:rPr>
          <w:b/>
          <w:lang w:val="sr-Cyrl-CS"/>
        </w:rPr>
        <w:t>ОПШТИ ПОДАЦИ О ЈАВНОЈ НАБАВЦИ</w:t>
      </w:r>
    </w:p>
    <w:p>
      <w:pPr>
        <w:jc w:val="both"/>
        <w:rPr>
          <w:b/>
          <w:lang w:val="sr-Cyrl-CS"/>
        </w:rPr>
      </w:pP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Наручилац:  ОШ „Јеврем Обреновић“ Шабац</w:t>
      </w: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Државни орган-просвета</w:t>
      </w: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Врста поступка: јавна набавка мале вредности</w:t>
      </w: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Врста предмета: добра</w:t>
      </w: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Предмет јавне набавке добара је : набавка угља за грејање ОШ „Јеврем Обреновић“  Шабац  за </w:t>
      </w: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грејну сезону 201</w:t>
      </w:r>
      <w:r>
        <w:rPr>
          <w:lang w:val="sr-Cyrl-RS"/>
        </w:rPr>
        <w:t>9/2020</w:t>
      </w:r>
      <w:r>
        <w:rPr>
          <w:lang w:val="sr-Cyrl-CS"/>
        </w:rPr>
        <w:t>. год.</w:t>
      </w:r>
    </w:p>
    <w:p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Критеријум за избор најповољније понуде је најнижа понуђена цена</w:t>
      </w:r>
    </w:p>
    <w:p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 xml:space="preserve">*  Преузимање конкурсне документације сви заинтересовани понуђачи могу извршити   на Порталу јавних набавки </w:t>
      </w:r>
    </w:p>
    <w:p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>*  Право учешћа имају правна и физичка лица која испуњавају услове из члана 75.    Закона о јавним набавкама и о томе доставе доказе уз понуду у складу и на начин одређен конкурсном документацијом.</w:t>
      </w:r>
    </w:p>
    <w:p>
      <w:pPr>
        <w:ind w:left="-180"/>
        <w:jc w:val="both"/>
        <w:rPr>
          <w:b/>
          <w:color w:val="FF0000"/>
          <w:lang w:val="sr-Cyrl-CS"/>
        </w:rPr>
      </w:pPr>
      <w:r>
        <w:rPr>
          <w:lang w:val="sr-Latn-CS"/>
        </w:rPr>
        <w:t xml:space="preserve">        *  </w:t>
      </w:r>
      <w:r>
        <w:rPr>
          <w:lang w:val="sr-Cyrl-CS"/>
        </w:rPr>
        <w:t xml:space="preserve">Рок за достављање понуда је  </w:t>
      </w:r>
      <w:r>
        <w:rPr>
          <w:lang w:val="sr-Cyrl-RS"/>
        </w:rPr>
        <w:t>12.07.2019</w:t>
      </w:r>
      <w:r>
        <w:rPr>
          <w:b/>
          <w:lang w:val="sr-Cyrl-CS"/>
        </w:rPr>
        <w:t>. године, до 11,30 часова.</w:t>
      </w:r>
    </w:p>
    <w:p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Понуде се достављају непосредно или путем поште, на адресу:  Основна школа </w:t>
      </w:r>
    </w:p>
    <w:p>
      <w:pPr>
        <w:ind w:left="-180"/>
        <w:jc w:val="both"/>
        <w:rPr>
          <w:lang w:val="sr-Latn-CS"/>
        </w:rPr>
      </w:pPr>
      <w:r>
        <w:rPr>
          <w:lang w:val="sr-Cyrl-CS"/>
        </w:rPr>
        <w:t xml:space="preserve">"Јеврем Обреновић" , Жике Поповић 20, 15000 Шабац. На предњој страни коверте написатитекст: "Не отварај – понуда за јавну набавку </w:t>
      </w:r>
      <w:r>
        <w:rPr>
          <w:color w:val="FF0000"/>
          <w:lang w:val="sr-Cyrl-CS"/>
        </w:rPr>
        <w:t>0</w:t>
      </w:r>
      <w:r>
        <w:rPr>
          <w:color w:val="FF0000"/>
          <w:lang w:val="sr-Cyrl-RS"/>
        </w:rPr>
        <w:t>2/2019</w:t>
      </w:r>
      <w:r>
        <w:rPr>
          <w:lang w:val="sr-Cyrl-CS"/>
        </w:rPr>
        <w:t xml:space="preserve">. На полеђини коверте навести назив, број телефона и адресу понуђача. </w:t>
      </w:r>
    </w:p>
    <w:p>
      <w:pPr>
        <w:ind w:left="60"/>
        <w:jc w:val="both"/>
        <w:rPr>
          <w:lang w:val="sr-Latn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Понуда  мора бити јасна, недвосмислена, читко попуњена, оверена печатом и </w:t>
      </w:r>
    </w:p>
    <w:p>
      <w:pPr>
        <w:ind w:left="60"/>
        <w:jc w:val="both"/>
        <w:rPr>
          <w:lang w:val="sr-Latn-CS"/>
        </w:rPr>
      </w:pPr>
      <w:r>
        <w:rPr>
          <w:lang w:val="sr-Cyrl-CS"/>
        </w:rPr>
        <w:t>потписана од стране овлашћен</w:t>
      </w:r>
      <w:r>
        <w:rPr>
          <w:lang w:val="sr-Latn-CS"/>
        </w:rPr>
        <w:t>o</w:t>
      </w:r>
      <w:r>
        <w:rPr>
          <w:lang w:val="sr-Cyrl-CS"/>
        </w:rPr>
        <w:t>г лица.</w:t>
      </w:r>
    </w:p>
    <w:p>
      <w:pPr>
        <w:ind w:left="60"/>
        <w:jc w:val="both"/>
        <w:rPr>
          <w:lang w:val="sr-Cyrl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 Понуда са варијантама није дозвољена.</w:t>
      </w:r>
    </w:p>
    <w:p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 * </w:t>
      </w:r>
      <w:r>
        <w:rPr>
          <w:lang w:val="sr-Cyrl-CS"/>
        </w:rPr>
        <w:t xml:space="preserve">Јавно отварање понуда обавиће се </w:t>
      </w:r>
      <w:r>
        <w:rPr>
          <w:lang w:val="sr-Cyrl-RS"/>
        </w:rPr>
        <w:t>12.07.2019</w:t>
      </w:r>
      <w:r>
        <w:rPr>
          <w:b/>
          <w:lang w:val="sr-Cyrl-CS"/>
        </w:rPr>
        <w:t>.године, у</w:t>
      </w:r>
      <w:r>
        <w:rPr>
          <w:b/>
        </w:rPr>
        <w:t xml:space="preserve"> </w:t>
      </w:r>
      <w:r>
        <w:rPr>
          <w:b/>
          <w:lang w:val="sr-Latn-CS"/>
        </w:rPr>
        <w:t>1</w:t>
      </w:r>
      <w:r>
        <w:rPr>
          <w:b/>
        </w:rPr>
        <w:t>2.00 часова</w:t>
      </w:r>
      <w:r>
        <w:rPr>
          <w:lang w:val="sr-Cyrl-CS"/>
        </w:rPr>
        <w:t xml:space="preserve"> у ОШ  </w:t>
      </w:r>
    </w:p>
    <w:p>
      <w:pPr>
        <w:ind w:left="-180"/>
        <w:jc w:val="both"/>
        <w:rPr>
          <w:lang w:val="sr-Cyrl-CS"/>
        </w:rPr>
      </w:pPr>
      <w:r>
        <w:rPr>
          <w:lang w:val="sr-Cyrl-CS"/>
        </w:rPr>
        <w:t xml:space="preserve">„Јеврем Обреновић“, Шабац.                               </w:t>
      </w:r>
    </w:p>
    <w:p>
      <w:pPr>
        <w:ind w:left="-180" w:firstLine="54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  Отварању понуда могу присуствовати представници Понуђача који имају писмено пуномоћје за</w:t>
      </w:r>
    </w:p>
    <w:p>
      <w:pPr>
        <w:ind w:left="-180" w:firstLine="540"/>
        <w:jc w:val="both"/>
        <w:rPr>
          <w:lang w:val="sr-Cyrl-CS"/>
        </w:rPr>
      </w:pPr>
      <w:r>
        <w:rPr>
          <w:lang w:val="sr-Cyrl-CS"/>
        </w:rPr>
        <w:t>учешће у поступку отварања понуда.</w:t>
      </w:r>
    </w:p>
    <w:p>
      <w:pPr>
        <w:ind w:left="36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Неблаговремене и незапечаћене понуде неће бити разматране. Неисправне и неодговарајуће</w:t>
      </w:r>
    </w:p>
    <w:p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понуде биће одбијене.           </w:t>
      </w:r>
    </w:p>
    <w:p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 * </w:t>
      </w:r>
      <w:r>
        <w:rPr>
          <w:lang w:val="sr-Cyrl-CS"/>
        </w:rPr>
        <w:t>Избор најповољнијег Понуђача извршиће се на основу критеријума најниже понуђене цене.</w:t>
      </w:r>
    </w:p>
    <w:p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Одлука о додели уговора за предметну јавну набавку биће донета у року од </w:t>
      </w:r>
      <w:r>
        <w:rPr>
          <w:lang w:val="sr-Cyrl-RS"/>
        </w:rPr>
        <w:t>5</w:t>
      </w:r>
      <w:r>
        <w:rPr>
          <w:lang w:val="sr-Cyrl-CS"/>
        </w:rPr>
        <w:t xml:space="preserve"> дана од дана отварања понуда о чему ће бити писмено обавештени сви Понуђачи.</w:t>
      </w:r>
    </w:p>
    <w:p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Сва додатна објашњења могу се добити на телефон: 015/342-91</w:t>
      </w:r>
      <w:r>
        <w:rPr>
          <w:lang w:val="sr-Cyrl-RS"/>
        </w:rPr>
        <w:t>0 и 015/343-154</w:t>
      </w:r>
      <w:r>
        <w:rPr>
          <w:lang w:val="sr-Cyrl-CS"/>
        </w:rPr>
        <w:t xml:space="preserve">. Особа за контакт: </w:t>
      </w:r>
      <w:r>
        <w:rPr>
          <w:lang w:val="sr-Cyrl-RS"/>
        </w:rPr>
        <w:t>Јелена Јеврић</w:t>
      </w:r>
      <w:r>
        <w:rPr>
          <w:lang w:val="sr-Cyrl-CS"/>
        </w:rPr>
        <w:t>, директор.</w:t>
      </w:r>
    </w:p>
    <w:p>
      <w:pPr>
        <w:ind w:left="-180" w:firstLine="540"/>
        <w:jc w:val="both"/>
        <w:rPr>
          <w:lang w:val="sr-Cyrl-CS"/>
        </w:rPr>
      </w:pPr>
    </w:p>
    <w:p>
      <w:pPr>
        <w:ind w:left="-180" w:firstLine="540"/>
        <w:jc w:val="both"/>
        <w:rPr>
          <w:lang w:val="sr-Cyrl-CS"/>
        </w:rPr>
      </w:pPr>
    </w:p>
    <w:p>
      <w:pPr>
        <w:ind w:left="-180" w:firstLine="540"/>
        <w:jc w:val="both"/>
        <w:rPr>
          <w:lang w:val="sr-Cyrl-CS"/>
        </w:rPr>
      </w:pPr>
    </w:p>
    <w:p>
      <w:pPr>
        <w:rPr>
          <w:b/>
          <w:sz w:val="22"/>
          <w:u w:val="single"/>
          <w:lang w:val="sr-Cyrl-CS"/>
        </w:rPr>
      </w:pPr>
      <w:r>
        <w:rPr>
          <w:b/>
          <w:sz w:val="22"/>
          <w:u w:val="single"/>
          <w:lang w:val="sr-Cyrl-CS"/>
        </w:rPr>
        <w:t xml:space="preserve">НАПОМЕНА:       </w:t>
      </w:r>
    </w:p>
    <w:p>
      <w:pPr>
        <w:rPr>
          <w:b/>
          <w:sz w:val="22"/>
          <w:u w:val="single"/>
          <w:lang w:val="sr-Cyrl-CS"/>
        </w:rPr>
      </w:pPr>
    </w:p>
    <w:p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СВЕ ОБРАСЦЕ ПОНУЂАЧ МОРА ДА ПОПУНИ , ОВЕРИ ПЕЧАТОМ , ПОТПИШЕ И ИСТЕ ВРАТИ НАРУЧИОЦУ УЗ ПОНУДУ.                            </w:t>
      </w:r>
    </w:p>
    <w:p>
      <w:pPr>
        <w:jc w:val="center"/>
        <w:rPr>
          <w:sz w:val="22"/>
          <w:lang w:val="sr-Cyrl-CS"/>
        </w:rPr>
      </w:pPr>
    </w:p>
    <w:p>
      <w:pPr>
        <w:jc w:val="center"/>
        <w:rPr>
          <w:sz w:val="22"/>
          <w:lang w:val="sr-Cyrl-CS"/>
        </w:rPr>
      </w:pPr>
    </w:p>
    <w:p>
      <w:pPr>
        <w:jc w:val="center"/>
        <w:rPr>
          <w:sz w:val="22"/>
          <w:lang w:val="sr-Cyrl-CS"/>
        </w:rPr>
      </w:pPr>
    </w:p>
    <w:tbl>
      <w:tblPr>
        <w:tblStyle w:val="8"/>
        <w:tblW w:w="84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0" w:type="dxa"/>
          </w:tcPr>
          <w:p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УПУТСТВО ПОНУЂАЧИМА КАКО ДА САЧИНЕ ПОНУДУ</w:t>
            </w:r>
          </w:p>
        </w:tc>
      </w:tr>
    </w:tbl>
    <w:p>
      <w:pPr>
        <w:rPr>
          <w:sz w:val="22"/>
          <w:szCs w:val="22"/>
          <w:lang w:val="sr-Cyrl-CS"/>
        </w:rPr>
      </w:pPr>
    </w:p>
    <w:p>
      <w:pPr>
        <w:rPr>
          <w:sz w:val="22"/>
          <w:szCs w:val="22"/>
          <w:lang w:val="sr-Cyrl-CS"/>
        </w:rPr>
      </w:pPr>
    </w:p>
    <w:p>
      <w:pPr>
        <w:ind w:left="360"/>
        <w:jc w:val="center"/>
        <w:rPr>
          <w:lang w:val="sr-Cyrl-RS"/>
        </w:rPr>
      </w:pPr>
      <w:r>
        <w:rPr>
          <w:lang w:val="sr-Cyrl-CS"/>
        </w:rPr>
        <w:t xml:space="preserve">Јавна набавка  број  </w:t>
      </w:r>
      <w:r>
        <w:rPr>
          <w:lang w:val="sr-Cyrl-RS"/>
        </w:rPr>
        <w:t>02/2019</w:t>
      </w:r>
    </w:p>
    <w:p>
      <w:pPr>
        <w:ind w:left="360"/>
        <w:jc w:val="both"/>
        <w:rPr>
          <w:b/>
          <w:sz w:val="22"/>
          <w:szCs w:val="22"/>
          <w:lang w:val="sr-Cyrl-CS"/>
        </w:rPr>
      </w:pPr>
    </w:p>
    <w:p>
      <w:pPr>
        <w:ind w:left="360"/>
        <w:jc w:val="both"/>
        <w:rPr>
          <w:b/>
          <w:sz w:val="22"/>
          <w:szCs w:val="22"/>
          <w:lang w:val="sr-Cyrl-CS"/>
        </w:rPr>
      </w:pPr>
    </w:p>
    <w:p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>
      <w:pPr>
        <w:tabs>
          <w:tab w:val="left" w:pos="7575"/>
        </w:tabs>
        <w:ind w:left="360"/>
        <w:jc w:val="center"/>
        <w:rPr>
          <w:lang w:val="sr-Cyrl-CS"/>
        </w:rPr>
      </w:pPr>
      <w:r>
        <w:rPr>
          <w:lang w:val="sr-Cyrl-CS"/>
        </w:rPr>
        <w:t xml:space="preserve">ЗА САСТАВЉАЊЕ ПОНУДЕ И </w:t>
      </w:r>
      <w:r>
        <w:rPr>
          <w:lang w:val="sr-Latn-CS"/>
        </w:rPr>
        <w:t>ОБАВЕЗНИ УСЛОВИ ЗА УЧЕШЋЕ У J</w:t>
      </w:r>
      <w:r>
        <w:rPr>
          <w:lang w:val="sr-Cyrl-CS"/>
        </w:rPr>
        <w:t>АВНОЈ  НАБАВЦИ МАЛЕ ВРЕДНОСТИ</w:t>
      </w:r>
    </w:p>
    <w:p>
      <w:pPr>
        <w:rPr>
          <w:b/>
          <w:sz w:val="22"/>
          <w:szCs w:val="22"/>
          <w:lang w:val="sr-Cyrl-CS"/>
        </w:rPr>
      </w:pPr>
    </w:p>
    <w:p>
      <w:pPr>
        <w:rPr>
          <w:b/>
          <w:sz w:val="22"/>
          <w:szCs w:val="22"/>
          <w:lang w:val="sr-Cyrl-CS"/>
        </w:rPr>
      </w:pP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Предмет јавне набавке је н</w:t>
      </w:r>
      <w:r>
        <w:rPr>
          <w:lang w:val="ru-RU"/>
        </w:rPr>
        <w:t>абавка угља за грејање ОШ «Јеврем Обреновић» Шабац за грејну сезону 201</w:t>
      </w:r>
      <w:r>
        <w:rPr>
          <w:lang w:val="sr-Cyrl-RS"/>
        </w:rPr>
        <w:t>9/2020</w:t>
      </w:r>
      <w:r>
        <w:t>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CS"/>
        </w:rPr>
        <w:t>Валута понуде је</w:t>
      </w:r>
      <w:r>
        <w:rPr>
          <w:lang w:val="sr-Cyrl-CS"/>
        </w:rPr>
        <w:t xml:space="preserve"> динар.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>
        <w:rPr>
          <w:lang w:val="ru-RU"/>
        </w:rPr>
        <w:t xml:space="preserve">Понуђач се обавезује да предметна добра доставља по цени из понуде, </w:t>
      </w:r>
      <w:r>
        <w:t>a po ценама на дан испоруке</w:t>
      </w:r>
      <w:r>
        <w:rPr>
          <w:lang w:val="ru-RU"/>
        </w:rPr>
        <w:t>.</w:t>
      </w:r>
    </w:p>
    <w:p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Понуда</w:t>
      </w:r>
      <w:r>
        <w:rPr>
          <w:rFonts w:ascii="Times New Roman" w:hAnsi="Times New Roman" w:cs="Times New Roman"/>
          <w:sz w:val="24"/>
        </w:rPr>
        <w:t xml:space="preserve"> се попуњава на оргинал преузетом обрасцу (ПРИЛОГ П/2),понуђачи су дужни да доставе и </w:t>
      </w:r>
      <w:r>
        <w:rPr>
          <w:rFonts w:ascii="Times New Roman" w:hAnsi="Times New Roman" w:cs="Times New Roman"/>
          <w:b/>
          <w:sz w:val="24"/>
        </w:rPr>
        <w:t>изјаве</w:t>
      </w:r>
      <w:r>
        <w:rPr>
          <w:rFonts w:ascii="Times New Roman" w:hAnsi="Times New Roman" w:cs="Times New Roman"/>
          <w:sz w:val="24"/>
        </w:rPr>
        <w:t xml:space="preserve"> да су испуњени сви  услови који су прописани као обавезни за учешће у поступку јавне набавке- уколико понуђач недоставља појединачне доказе о испуњености услова(ПРИЛОГ П/1), као и друге потребне </w:t>
      </w:r>
      <w:r>
        <w:rPr>
          <w:rFonts w:ascii="Times New Roman" w:hAnsi="Times New Roman" w:cs="Times New Roman"/>
          <w:b/>
          <w:sz w:val="24"/>
        </w:rPr>
        <w:t>доказе</w:t>
      </w:r>
      <w:r>
        <w:rPr>
          <w:rFonts w:ascii="Times New Roman" w:hAnsi="Times New Roman" w:cs="Times New Roman"/>
          <w:sz w:val="24"/>
        </w:rPr>
        <w:t xml:space="preserve"> утврђене конкурсном документацијом. Напред наведени обрасци су саставни део конкурсне документације. </w:t>
      </w:r>
    </w:p>
    <w:p>
      <w:pPr>
        <w:numPr>
          <w:ilvl w:val="0"/>
          <w:numId w:val="1"/>
        </w:numPr>
        <w:tabs>
          <w:tab w:val="left" w:pos="3600"/>
        </w:tabs>
        <w:spacing w:before="100"/>
        <w:jc w:val="both"/>
        <w:rPr>
          <w:lang w:val="sr-Cyrl-CS"/>
        </w:rPr>
      </w:pPr>
      <w:r>
        <w:rPr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>
        <w:rPr>
          <w:lang w:val="sr-Cyrl-CS"/>
        </w:rPr>
        <w:t>.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 xml:space="preserve">Цена у понуди треба да буде изражена у динарима, укључујући све трошкове, </w:t>
      </w:r>
      <w:r>
        <w:rPr>
          <w:b/>
          <w:lang w:val="sr-Cyrl-CS"/>
        </w:rPr>
        <w:t>без транспорта</w:t>
      </w:r>
      <w:r>
        <w:rPr>
          <w:lang w:val="sr-Cyrl-CS"/>
        </w:rPr>
        <w:t xml:space="preserve">, којег ће наручилац посебно организовати. 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Latn-CS"/>
        </w:rPr>
        <w:t>Понуђ</w:t>
      </w:r>
      <w:r>
        <w:rPr>
          <w:lang w:val="sr-Cyrl-CS"/>
        </w:rPr>
        <w:t>а</w:t>
      </w:r>
      <w:r>
        <w:rPr>
          <w:lang w:val="sr-Latn-CS"/>
        </w:rPr>
        <w:t xml:space="preserve">ч може да измени или повуче своју понуду писменим обавештењем пре </w:t>
      </w:r>
      <w:r>
        <w:rPr>
          <w:lang w:val="sr-Cyrl-CS"/>
        </w:rPr>
        <w:t xml:space="preserve">истека </w:t>
      </w:r>
      <w:r>
        <w:rPr>
          <w:lang w:val="sr-Latn-CS"/>
        </w:rPr>
        <w:t xml:space="preserve">рока за подношење понуда. 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Latn-CS"/>
        </w:rPr>
        <w:t xml:space="preserve"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“Повлачење”.Понуда не може бити измењена после </w:t>
      </w:r>
      <w:r>
        <w:rPr>
          <w:lang w:val="sr-Cyrl-CS"/>
        </w:rPr>
        <w:t xml:space="preserve">истека </w:t>
      </w:r>
      <w:r>
        <w:rPr>
          <w:lang w:val="sr-Latn-CS"/>
        </w:rPr>
        <w:t xml:space="preserve">рока </w:t>
      </w:r>
      <w:r>
        <w:rPr>
          <w:lang w:val="sr-Cyrl-CS"/>
        </w:rPr>
        <w:t xml:space="preserve">за </w:t>
      </w:r>
      <w:r>
        <w:rPr>
          <w:lang w:val="sr-Latn-CS"/>
        </w:rPr>
        <w:t>подношењ</w:t>
      </w:r>
      <w:r>
        <w:rPr>
          <w:lang w:val="sr-Cyrl-CS"/>
        </w:rPr>
        <w:t>е</w:t>
      </w:r>
      <w:r>
        <w:rPr>
          <w:lang w:val="sr-Latn-CS"/>
        </w:rPr>
        <w:t>.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>Понуђач је дужан да понуду достави водећи рачуна о стандардима, техничким прописима и нормативима који важе за врсту добара која су предмет ове јавне набавке мале вредности.</w:t>
      </w:r>
    </w:p>
    <w:p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>Ако понуђач сматра да су му у поступку јавне набавке мале вредности повређена права може уложити захтев за заштиту права понуђача, у складу са Законом о јавним набавкама</w:t>
      </w:r>
      <w:r>
        <w:rPr>
          <w:lang w:val="sr-Latn-CS"/>
        </w:rPr>
        <w:t>.</w:t>
      </w: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600"/>
        </w:tabs>
        <w:spacing w:before="300" w:line="288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ОБАВЕЗНИ УСЛОВИ ЗА УЧЕШЋЕ У ПОСТУПКУ И ДОКАЗИВАЊЕ  ИСПУЊЕНОСТИ УСЛОВА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>
        <w:rPr>
          <w:lang w:val="sr-Cyrl-CS"/>
        </w:rPr>
        <w:t xml:space="preserve">      Обавезни услови које правна или физичка лица мора да испуне да би могла да учествују у поступку предметне јавне набавке мале вредности докази за испуњеност тих услова су:</w:t>
      </w:r>
    </w:p>
    <w:p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>
        <w:rPr>
          <w:b/>
          <w:lang w:val="sr-Cyrl-CS"/>
        </w:rPr>
        <w:t>1</w:t>
      </w:r>
      <w:r>
        <w:rPr>
          <w:lang w:val="sr-Cyrl-CS"/>
        </w:rPr>
        <w:t xml:space="preserve">. Да је регистровано код надлежног органа, односно уписано у одговарајући регистар. </w:t>
      </w:r>
    </w:p>
    <w:p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lang w:val="sr-Cyrl-CS"/>
        </w:rPr>
        <w:t xml:space="preserve">- </w:t>
      </w:r>
      <w:r>
        <w:rPr>
          <w:u w:val="single"/>
          <w:lang w:val="sr-Cyrl-CS"/>
        </w:rPr>
        <w:t>Доказивање</w:t>
      </w:r>
      <w:r>
        <w:rPr>
          <w:lang w:val="sr-Cyrl-CS"/>
        </w:rPr>
        <w:t>: Испуњеност овог услова доказује се изводом из регистра привредних субјеката.</w:t>
      </w:r>
    </w:p>
    <w:p>
      <w:pPr>
        <w:tabs>
          <w:tab w:val="left" w:pos="5670"/>
        </w:tabs>
        <w:spacing w:before="20" w:after="20"/>
        <w:ind w:left="360" w:right="125" w:hanging="360"/>
        <w:jc w:val="both"/>
        <w:rPr>
          <w:lang w:val="ru-RU"/>
        </w:rPr>
      </w:pPr>
    </w:p>
    <w:p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>
        <w:rPr>
          <w:b/>
          <w:lang w:val="sr-Cyrl-CS"/>
        </w:rPr>
        <w:t>2</w:t>
      </w:r>
      <w:r>
        <w:rPr>
          <w:lang w:val="sr-Cyrl-CS"/>
        </w:rPr>
        <w:t>. 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>
      <w:pPr>
        <w:tabs>
          <w:tab w:val="left" w:pos="5670"/>
        </w:tabs>
        <w:spacing w:before="20" w:after="20"/>
        <w:ind w:left="360" w:right="125" w:hanging="36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u w:val="single"/>
          <w:lang w:val="sr-Cyrl-CS"/>
        </w:rPr>
        <w:t>Доказивање</w:t>
      </w:r>
      <w:r>
        <w:rPr>
          <w:lang w:val="sr-Cyrl-CS"/>
        </w:rPr>
        <w:t xml:space="preserve">: Извод из казнене евиденције , односно уверење надлежног суда. </w:t>
      </w:r>
    </w:p>
    <w:p>
      <w:pPr>
        <w:tabs>
          <w:tab w:val="left" w:pos="900"/>
        </w:tabs>
        <w:spacing w:before="20" w:after="20"/>
        <w:ind w:right="125"/>
        <w:jc w:val="both"/>
        <w:rPr>
          <w:lang w:val="ru-RU"/>
        </w:rPr>
      </w:pPr>
    </w:p>
    <w:p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b/>
          <w:lang w:val="ru-RU"/>
        </w:rPr>
        <w:t>3</w:t>
      </w:r>
      <w:r>
        <w:rPr>
          <w:lang w:val="ru-RU"/>
        </w:rPr>
        <w:t>. Да понуђачу није изречена мера забране обављања делатности , која је наснази у време објављивања односно слања позива за подношење понуда</w:t>
      </w:r>
    </w:p>
    <w:p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u w:val="single"/>
          <w:lang w:val="sr-Cyrl-CS"/>
        </w:rPr>
        <w:t>Доказивање</w:t>
      </w:r>
      <w:r>
        <w:rPr>
          <w:lang w:val="sr-Cyrl-CS"/>
        </w:rPr>
        <w:t xml:space="preserve">: Потврде Привредног и Прекршајног суда </w:t>
      </w:r>
    </w:p>
    <w:p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lang w:val="sr-Cyrl-CS"/>
        </w:rPr>
        <w:t xml:space="preserve"> - </w:t>
      </w:r>
      <w:r>
        <w:rPr>
          <w:u w:val="single"/>
          <w:lang w:val="sr-Cyrl-CS"/>
        </w:rPr>
        <w:t>Доказивање:</w:t>
      </w:r>
      <w:r>
        <w:rPr>
          <w:lang w:val="sr-Cyrl-CS"/>
        </w:rPr>
        <w:t>Уверење Пореске управе</w:t>
      </w:r>
    </w:p>
    <w:p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ВАЖНО</w:t>
      </w:r>
      <w:r>
        <w:rPr>
          <w:b/>
          <w:lang w:val="sr-Cyrl-CS"/>
        </w:rPr>
        <w:t>:Испуњеност напред наведених услова, понуђач може, уместо достављањем појединачних доказа, доказивати писаном изјавом датом под пуном моралном, материјалном и кривичном одговорношћу, да понуђач испуњава прописане услове.</w:t>
      </w:r>
    </w:p>
    <w:p>
      <w:pPr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b/>
          <w:lang w:val="sr-Cyrl-CS"/>
        </w:rPr>
      </w:pPr>
    </w:p>
    <w:p>
      <w:pPr>
        <w:tabs>
          <w:tab w:val="left" w:pos="3600"/>
        </w:tabs>
        <w:jc w:val="both"/>
        <w:rPr>
          <w:b/>
          <w:lang w:val="sr-Cyrl-CS"/>
        </w:rPr>
      </w:pPr>
    </w:p>
    <w:p>
      <w:pPr>
        <w:tabs>
          <w:tab w:val="left" w:pos="3600"/>
        </w:tabs>
        <w:jc w:val="both"/>
        <w:rPr>
          <w:b/>
          <w:lang w:val="sr-Cyrl-CS"/>
        </w:rPr>
      </w:pPr>
    </w:p>
    <w:p>
      <w:pPr>
        <w:tabs>
          <w:tab w:val="left" w:pos="3600"/>
        </w:tabs>
        <w:jc w:val="both"/>
        <w:rPr>
          <w:b/>
          <w:lang w:val="sr-Cyrl-CS"/>
        </w:rPr>
      </w:pPr>
    </w:p>
    <w:p>
      <w:pPr>
        <w:tabs>
          <w:tab w:val="left" w:pos="3600"/>
        </w:tabs>
        <w:jc w:val="both"/>
        <w:rPr>
          <w:b/>
          <w:lang w:val="sr-Cyrl-C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ОЦЕНА ПОНУДА</w:t>
      </w: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lang w:val="sr-Latn-CS"/>
        </w:rPr>
      </w:pPr>
      <w:r>
        <w:rPr>
          <w:lang w:val="sr-Latn-CS"/>
        </w:rPr>
        <w:t xml:space="preserve">Комисија </w:t>
      </w:r>
      <w:r>
        <w:rPr>
          <w:lang w:val="sr-Cyrl-CS"/>
        </w:rPr>
        <w:t xml:space="preserve">за јавну набавку мале вредности </w:t>
      </w:r>
      <w:r>
        <w:rPr>
          <w:lang w:val="sr-Latn-CS"/>
        </w:rPr>
        <w:t xml:space="preserve">ће, након завршеног </w:t>
      </w:r>
      <w:r>
        <w:rPr>
          <w:lang w:val="sr-Cyrl-CS"/>
        </w:rPr>
        <w:t xml:space="preserve">поступка </w:t>
      </w:r>
      <w:r>
        <w:rPr>
          <w:lang w:val="sr-Latn-CS"/>
        </w:rPr>
        <w:t xml:space="preserve">отварања понуда, приступити </w:t>
      </w:r>
      <w:r>
        <w:rPr>
          <w:lang w:val="sr-Cyrl-CS"/>
        </w:rPr>
        <w:t>детаљном прегледу</w:t>
      </w:r>
      <w:r>
        <w:rPr>
          <w:lang w:val="sr-Latn-CS"/>
        </w:rPr>
        <w:t xml:space="preserve"> и оцени </w:t>
      </w:r>
      <w:r>
        <w:rPr>
          <w:lang w:val="sr-Cyrl-CS"/>
        </w:rPr>
        <w:t>свих поднетих понуда</w:t>
      </w:r>
      <w:r>
        <w:rPr>
          <w:lang w:val="sr-Latn-CS"/>
        </w:rPr>
        <w:t>.</w:t>
      </w:r>
    </w:p>
    <w:p>
      <w:pPr>
        <w:tabs>
          <w:tab w:val="left" w:pos="3600"/>
        </w:tabs>
        <w:jc w:val="both"/>
        <w:rPr>
          <w:lang w:val="sr-Latn-CS"/>
        </w:rPr>
      </w:pPr>
      <w:r>
        <w:rPr>
          <w:lang w:val="sr-Latn-CS"/>
        </w:rPr>
        <w:t>Понуде које су недовољно читке</w:t>
      </w:r>
      <w:r>
        <w:rPr>
          <w:lang w:val="sr-Cyrl-CS"/>
        </w:rPr>
        <w:t>,</w:t>
      </w:r>
      <w:r>
        <w:rPr>
          <w:lang w:val="sr-Latn-CS"/>
        </w:rPr>
        <w:t xml:space="preserve"> неразумљиве, </w:t>
      </w:r>
      <w:r>
        <w:rPr>
          <w:lang w:val="sr-Cyrl-CS"/>
        </w:rPr>
        <w:t>у</w:t>
      </w:r>
      <w:r>
        <w:rPr>
          <w:lang w:val="sr-Latn-CS"/>
        </w:rPr>
        <w:t>словне или које садрже остале нерегуларности</w:t>
      </w:r>
      <w:r>
        <w:rPr>
          <w:lang w:val="sr-Cyrl-CS"/>
        </w:rPr>
        <w:t>, одбиће се као неисправне</w:t>
      </w:r>
      <w:r>
        <w:rPr>
          <w:lang w:val="sr-Latn-CS"/>
        </w:rPr>
        <w:t>.</w:t>
      </w:r>
    </w:p>
    <w:p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Понуда која не </w:t>
      </w:r>
      <w:r>
        <w:rPr>
          <w:lang w:val="sr-Cyrl-CS"/>
        </w:rPr>
        <w:t>испуњава све техничке спецификације, односно све критеријумиме и услове,</w:t>
      </w:r>
      <w:r>
        <w:rPr>
          <w:lang w:val="sr-Latn-CS"/>
        </w:rPr>
        <w:t xml:space="preserve"> сматраће се неодговарајућом </w:t>
      </w:r>
      <w:r>
        <w:rPr>
          <w:lang w:val="sr-Cyrl-CS"/>
        </w:rPr>
        <w:t xml:space="preserve">односно </w:t>
      </w:r>
      <w:r>
        <w:rPr>
          <w:lang w:val="sr-Latn-CS"/>
        </w:rPr>
        <w:t>неприхватљивом.</w:t>
      </w: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600"/>
        </w:tabs>
        <w:spacing w:before="40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КРИТЕРИЈУМ ЗА ОЦЕНУ ПОНУДА</w:t>
      </w:r>
    </w:p>
    <w:p>
      <w:pPr>
        <w:tabs>
          <w:tab w:val="right" w:pos="8640"/>
        </w:tabs>
        <w:ind w:left="180"/>
        <w:rPr>
          <w:bCs/>
          <w:lang w:val="sr-Cyrl-CS"/>
        </w:rPr>
      </w:pPr>
    </w:p>
    <w:p>
      <w:pPr>
        <w:tabs>
          <w:tab w:val="right" w:pos="8640"/>
        </w:tabs>
        <w:ind w:left="180"/>
        <w:rPr>
          <w:bCs/>
          <w:lang w:val="sr-Cyrl-CS"/>
        </w:rPr>
      </w:pPr>
      <w:r>
        <w:rPr>
          <w:bCs/>
          <w:lang w:val="sr-Cyrl-CS"/>
        </w:rPr>
        <w:t xml:space="preserve">Критеријум за оцену понуде је најнижа понуђена цена.  </w:t>
      </w:r>
    </w:p>
    <w:p>
      <w:pPr>
        <w:tabs>
          <w:tab w:val="right" w:pos="8640"/>
        </w:tabs>
        <w:ind w:left="180"/>
        <w:rPr>
          <w:bCs/>
          <w:lang w:val="sr-Cyrl-CS"/>
        </w:rPr>
      </w:pPr>
    </w:p>
    <w:p>
      <w:pPr>
        <w:tabs>
          <w:tab w:val="right" w:pos="8640"/>
        </w:tabs>
        <w:ind w:left="180"/>
        <w:rPr>
          <w:bCs/>
          <w:lang w:val="sr-Cyrl-CS"/>
        </w:rPr>
      </w:pPr>
    </w:p>
    <w:p>
      <w:pPr>
        <w:tabs>
          <w:tab w:val="right" w:pos="8640"/>
        </w:tabs>
        <w:rPr>
          <w:bCs/>
          <w:lang w:val="sr-Cyrl-CS"/>
        </w:rPr>
      </w:pPr>
    </w:p>
    <w:p>
      <w:pPr>
        <w:tabs>
          <w:tab w:val="right" w:pos="8640"/>
        </w:tabs>
        <w:rPr>
          <w:bCs/>
          <w:lang w:val="sr-Cyrl-CS"/>
        </w:rPr>
      </w:pPr>
    </w:p>
    <w:p>
      <w:pPr>
        <w:tabs>
          <w:tab w:val="right" w:pos="8640"/>
        </w:tabs>
        <w:ind w:left="180"/>
        <w:rPr>
          <w:bCs/>
          <w:lang w:val="sr-Cyrl-CS"/>
        </w:rPr>
      </w:pPr>
    </w:p>
    <w:p>
      <w:pPr>
        <w:tabs>
          <w:tab w:val="right" w:pos="8640"/>
        </w:tabs>
        <w:ind w:left="180"/>
        <w:rPr>
          <w:b/>
          <w:bCs/>
          <w:lang w:val="sr-Cyrl-C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ОБАВЕШТЕЊЕ О ДОДЕЛИ УГОВОРА</w:t>
      </w: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>
        <w:rPr>
          <w:lang w:val="sr-Latn-CS"/>
        </w:rPr>
        <w:t xml:space="preserve">длуке о додели уговора, </w:t>
      </w:r>
      <w:r>
        <w:rPr>
          <w:lang w:val="sr-Cyrl-CS"/>
        </w:rPr>
        <w:t>Наручилац</w:t>
      </w:r>
      <w:r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понуде, у року од </w:t>
      </w:r>
      <w:r>
        <w:rPr>
          <w:lang w:val="sr-Cyrl-RS"/>
        </w:rPr>
        <w:t>пет</w:t>
      </w:r>
      <w:r>
        <w:rPr>
          <w:lang w:val="sr-Cyrl-CS"/>
        </w:rPr>
        <w:t xml:space="preserve"> дана од дана доношења одлуке.</w:t>
      </w:r>
    </w:p>
    <w:p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>
        <w:rPr>
          <w:lang w:val="sr-Cyrl-CS"/>
        </w:rPr>
        <w:t xml:space="preserve">што </w:t>
      </w:r>
      <w:r>
        <w:rPr>
          <w:lang w:val="sr-Latn-CS"/>
        </w:rPr>
        <w:t xml:space="preserve">уговор буде потписан од стране Наручиоца и </w:t>
      </w:r>
      <w:r>
        <w:rPr>
          <w:lang w:val="sr-Cyrl-CS"/>
        </w:rPr>
        <w:t>Понуђача</w:t>
      </w:r>
      <w:r>
        <w:rPr>
          <w:lang w:val="sr-Latn-CS"/>
        </w:rPr>
        <w:t>.</w:t>
      </w: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</w:p>
    <w:p>
      <w:pPr>
        <w:tabs>
          <w:tab w:val="left" w:pos="3600"/>
        </w:tabs>
        <w:jc w:val="center"/>
        <w:rPr>
          <w:b/>
          <w:lang w:val="sr-Cyrl-CS"/>
        </w:rPr>
      </w:pPr>
      <w:r>
        <w:rPr>
          <w:b/>
          <w:lang w:val="sr-Cyrl-CS"/>
        </w:rPr>
        <w:t>ТЕХНИЧКА СПЕЦИФИКАЦИЈА</w:t>
      </w: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3600"/>
        </w:tabs>
        <w:jc w:val="both"/>
        <w:rPr>
          <w:lang w:val="sr-Cyrl-CS"/>
        </w:rPr>
      </w:pPr>
    </w:p>
    <w:p>
      <w:pPr>
        <w:tabs>
          <w:tab w:val="left" w:pos="2580"/>
        </w:tabs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rPr>
          <w:b/>
          <w:lang w:val="sr-Cyrl-CS"/>
        </w:rPr>
      </w:pPr>
      <w:r>
        <w:rPr>
          <w:b/>
        </w:rPr>
        <w:t>T</w:t>
      </w:r>
      <w:r>
        <w:rPr>
          <w:b/>
          <w:lang w:val="sr-Cyrl-CS"/>
        </w:rPr>
        <w:t>ЕХНИЧКА АНАЛИЗА УГЉА:</w:t>
      </w:r>
    </w:p>
    <w:p>
      <w:pPr>
        <w:tabs>
          <w:tab w:val="left" w:pos="2580"/>
        </w:tabs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rPr>
          <w:b/>
          <w:lang w:val="sr-Cyrl-CS"/>
        </w:rPr>
      </w:pPr>
    </w:p>
    <w:p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СУШЕНИ ЛИГНИТ </w:t>
      </w:r>
      <w:r>
        <w:rPr>
          <w:b/>
        </w:rPr>
        <w:t xml:space="preserve"> комад-коцка</w:t>
      </w:r>
      <w:r>
        <w:rPr>
          <w:b/>
          <w:lang w:val="sr-Cyrl-CS"/>
        </w:rPr>
        <w:t xml:space="preserve"> (60-150мм)</w:t>
      </w:r>
    </w:p>
    <w:p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доња топлотна вредност мин.  - 17500КЈ/КГ </w:t>
      </w:r>
    </w:p>
    <w:p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садржај пепела макс.  – 9,00%</w:t>
      </w:r>
    </w:p>
    <w:p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укупни сумпор макс. - 0,56%</w:t>
      </w:r>
    </w:p>
    <w:p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укупна влага макс.  –22,90%</w:t>
      </w:r>
    </w:p>
    <w:p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Доказ:Сертификат о квалитету угља издате од стране акредитоване лабораторије</w:t>
      </w:r>
    </w:p>
    <w:p>
      <w:pPr>
        <w:tabs>
          <w:tab w:val="left" w:pos="2580"/>
        </w:tabs>
        <w:rPr>
          <w:b/>
          <w:lang w:val="sr-Cyrl-CS"/>
        </w:rPr>
      </w:pPr>
    </w:p>
    <w:p>
      <w:pPr>
        <w:tabs>
          <w:tab w:val="left" w:pos="2580"/>
        </w:tabs>
        <w:jc w:val="center"/>
        <w:rPr>
          <w:b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П/1</w:t>
      </w:r>
    </w:p>
    <w:p>
      <w:pPr>
        <w:jc w:val="right"/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складу са чланом </w:t>
      </w:r>
      <w:r>
        <w:rPr>
          <w:lang w:val="sr-Latn-CS"/>
        </w:rPr>
        <w:t>7</w:t>
      </w:r>
      <w:r>
        <w:rPr>
          <w:lang w:val="sr-Cyrl-CS"/>
        </w:rPr>
        <w:t>7. Закона о јавним набавкама („Службени гласник РС“, бр. 124/1</w:t>
      </w:r>
      <w:r>
        <w:rPr>
          <w:lang w:val="sr-Cyrl-RS"/>
        </w:rPr>
        <w:t xml:space="preserve">2, 14/15 </w:t>
      </w:r>
      <w:r>
        <w:rPr>
          <w:lang w:val="sr-Cyrl-CS"/>
        </w:rPr>
        <w:t>и 68/15) и конкурсном документацијом за јавну набавку мале вредности редни број: 0</w:t>
      </w:r>
      <w:r>
        <w:rPr>
          <w:lang w:val="sr-Cyrl-RS"/>
        </w:rPr>
        <w:t>2/2019</w:t>
      </w:r>
      <w:r>
        <w:rPr>
          <w:lang w:val="sr-Cyrl-CS"/>
        </w:rPr>
        <w:t xml:space="preserve"> - Набавка угља за грејање ОШ "Јеврем Обреновић" Шабац  за школску 201</w:t>
      </w:r>
      <w:r>
        <w:rPr>
          <w:lang w:val="sr-Cyrl-RS"/>
        </w:rPr>
        <w:t>9/2020</w:t>
      </w:r>
      <w:r>
        <w:rPr>
          <w:lang w:val="sr-Cyrl-CS"/>
        </w:rPr>
        <w:t>. годину,</w:t>
      </w:r>
      <w:r>
        <w:rPr>
          <w:bCs/>
          <w:iCs/>
          <w:lang w:val="sr-Cyrl-CS"/>
        </w:rPr>
        <w:t xml:space="preserve"> дајем следећу 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pStyle w:val="3"/>
        <w:spacing w:before="220"/>
        <w:ind w:left="-840" w:right="-573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ИЗЈАВ</w:t>
      </w:r>
      <w:r>
        <w:rPr>
          <w:b/>
          <w:sz w:val="28"/>
          <w:szCs w:val="28"/>
          <w:lang w:val="sr-Cyrl-CS"/>
        </w:rPr>
        <w:t xml:space="preserve"> У</w:t>
      </w:r>
    </w:p>
    <w:p>
      <w:pPr>
        <w:pStyle w:val="3"/>
        <w:spacing w:before="220"/>
        <w:ind w:left="-840" w:right="-5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испуњености услова утврђених конкурсном документацијом</w:t>
      </w:r>
    </w:p>
    <w:p>
      <w:pPr>
        <w:rPr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tabs>
          <w:tab w:val="left" w:pos="7575"/>
        </w:tabs>
        <w:jc w:val="both"/>
        <w:rPr>
          <w:lang w:val="sr-Cyrl-CS"/>
        </w:rPr>
      </w:pPr>
      <w:r>
        <w:rPr>
          <w:lang w:val="sr-Cyrl-CS"/>
        </w:rPr>
        <w:t xml:space="preserve">            Под пуном моралном, материјалном и кривичном одговорношћу, изјављујем да су </w:t>
      </w:r>
      <w:r>
        <w:rPr>
          <w:b/>
          <w:lang w:val="sr-Cyrl-CS"/>
        </w:rPr>
        <w:t>испуњени сви  услови</w:t>
      </w:r>
      <w:r>
        <w:rPr>
          <w:lang w:val="sr-Cyrl-CS"/>
        </w:rPr>
        <w:t xml:space="preserve"> који су прописани као обавезни услови за учешће у поступку јавне набавке мале вредности редни број: 0</w:t>
      </w:r>
      <w:r>
        <w:rPr>
          <w:lang w:val="sr-Cyrl-RS"/>
        </w:rPr>
        <w:t>2/2019</w:t>
      </w:r>
      <w:r>
        <w:rPr>
          <w:lang w:val="sr-Cyrl-CS"/>
        </w:rPr>
        <w:t xml:space="preserve"> - Набавка угља за грејање ОШ "Јеврем Обреновић" Шабац  за грејну сезону  20</w:t>
      </w:r>
      <w:r>
        <w:rPr>
          <w:lang w:val="sr-Cyrl-RS"/>
        </w:rPr>
        <w:t>19/2020</w:t>
      </w:r>
      <w:r>
        <w:rPr>
          <w:lang w:val="sr-Cyrl-CS"/>
        </w:rPr>
        <w:t xml:space="preserve">. годину,по конкурсној документацији и  позиву од </w:t>
      </w:r>
      <w:r>
        <w:rPr>
          <w:lang w:val="sr-Cyrl-RS"/>
        </w:rPr>
        <w:t>04</w:t>
      </w:r>
      <w:bookmarkStart w:id="0" w:name="_GoBack"/>
      <w:bookmarkEnd w:id="0"/>
      <w:r>
        <w:rPr>
          <w:lang w:val="sr-Cyrl-RS"/>
        </w:rPr>
        <w:t>.07.2019</w:t>
      </w:r>
      <w:r>
        <w:rPr>
          <w:lang w:val="sr-Cyrl-CS"/>
        </w:rPr>
        <w:t>. године, и да исуњавам све услове из члана 75. Закона о јавним набавкама .</w:t>
      </w:r>
    </w:p>
    <w:p>
      <w:pPr>
        <w:rPr>
          <w:sz w:val="22"/>
          <w:szCs w:val="22"/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left="-480" w:right="-93"/>
        <w:rPr>
          <w:lang w:val="sr-Cyrl-CS"/>
        </w:rPr>
      </w:pPr>
      <w:r>
        <w:rPr>
          <w:lang w:val="sr-Cyrl-CS"/>
        </w:rPr>
        <w:t>Место: ___________                                                                                   Изјаву дао понуђач</w:t>
      </w:r>
    </w:p>
    <w:p>
      <w:pPr>
        <w:ind w:left="-480" w:right="-93"/>
        <w:rPr>
          <w:lang w:val="sr-Cyrl-CS"/>
        </w:rPr>
      </w:pPr>
    </w:p>
    <w:p>
      <w:pPr>
        <w:ind w:left="-480" w:right="-93"/>
        <w:rPr>
          <w:lang w:val="sr-Cyrl-CS"/>
        </w:rPr>
      </w:pPr>
      <w:r>
        <w:rPr>
          <w:lang w:val="sr-Cyrl-CS"/>
        </w:rPr>
        <w:t>Датум: 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                      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>
      <w:pPr>
        <w:ind w:left="-840" w:right="-573"/>
        <w:rPr>
          <w:lang w:val="sr-Cyrl-CS"/>
        </w:rPr>
      </w:pPr>
    </w:p>
    <w:p>
      <w:pPr>
        <w:ind w:left="-840" w:right="-573"/>
        <w:jc w:val="center"/>
        <w:rPr>
          <w:lang w:val="sr-Cyrl-CS"/>
        </w:rPr>
      </w:pPr>
      <w:r>
        <w:rPr>
          <w:lang w:val="sr-Cyrl-CS"/>
        </w:rPr>
        <w:t>(м.п.)</w:t>
      </w:r>
    </w:p>
    <w:p>
      <w:pPr>
        <w:ind w:left="-840" w:right="-573"/>
        <w:jc w:val="center"/>
        <w:rPr>
          <w:lang w:val="sr-Cyrl-CS"/>
        </w:rPr>
      </w:pPr>
    </w:p>
    <w:p>
      <w:pPr>
        <w:ind w:left="-840" w:right="-573"/>
        <w:jc w:val="center"/>
        <w:rPr>
          <w:lang w:val="sr-Cyrl-CS"/>
        </w:rPr>
      </w:pPr>
    </w:p>
    <w:p>
      <w:pPr>
        <w:ind w:left="-840" w:right="-573"/>
        <w:jc w:val="center"/>
        <w:rPr>
          <w:lang w:val="sr-Cyrl-CS"/>
        </w:rPr>
      </w:pPr>
    </w:p>
    <w:p>
      <w:pPr>
        <w:ind w:left="-840" w:right="-573"/>
        <w:jc w:val="center"/>
        <w:rPr>
          <w:lang w:val="sr-Cyrl-CS"/>
        </w:rPr>
      </w:pPr>
    </w:p>
    <w:p>
      <w:pPr>
        <w:ind w:right="-573"/>
        <w:rPr>
          <w:lang w:val="sr-Latn-CS"/>
        </w:rPr>
      </w:pPr>
    </w:p>
    <w:p>
      <w:pPr>
        <w:tabs>
          <w:tab w:val="left" w:pos="2580"/>
        </w:tabs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ind w:firstLine="3502" w:firstLineChars="125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П/2</w:t>
      </w: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>
      <w:pPr>
        <w:tabs>
          <w:tab w:val="left" w:pos="2580"/>
        </w:tabs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>
      <w:pPr>
        <w:ind w:left="547"/>
        <w:jc w:val="center"/>
        <w:rPr>
          <w:b/>
          <w:sz w:val="28"/>
          <w:szCs w:val="28"/>
          <w:lang w:val="sr-Cyrl-CS"/>
        </w:rPr>
      </w:pPr>
    </w:p>
    <w:p>
      <w:pPr>
        <w:ind w:left="547"/>
        <w:jc w:val="center"/>
        <w:rPr>
          <w:b/>
          <w:sz w:val="28"/>
          <w:szCs w:val="28"/>
          <w:lang w:val="sr-Cyrl-CS"/>
        </w:rPr>
      </w:pPr>
    </w:p>
    <w:p>
      <w:pPr>
        <w:ind w:left="547"/>
        <w:jc w:val="center"/>
        <w:rPr>
          <w:b/>
          <w:sz w:val="28"/>
          <w:szCs w:val="28"/>
          <w:lang w:val="sr-Cyrl-CS"/>
        </w:rPr>
      </w:pPr>
    </w:p>
    <w:p>
      <w:pPr>
        <w:ind w:firstLine="3642" w:firstLineChars="130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ПОНУД А</w:t>
      </w:r>
    </w:p>
    <w:p>
      <w:pPr>
        <w:ind w:left="547"/>
        <w:jc w:val="center"/>
        <w:rPr>
          <w:b/>
          <w:sz w:val="28"/>
          <w:szCs w:val="28"/>
        </w:rPr>
      </w:pPr>
    </w:p>
    <w:p>
      <w:pPr>
        <w:ind w:left="547"/>
        <w:jc w:val="center"/>
        <w:rPr>
          <w:b/>
          <w:sz w:val="22"/>
          <w:szCs w:val="22"/>
        </w:rPr>
      </w:pPr>
    </w:p>
    <w:tbl>
      <w:tblPr>
        <w:tblStyle w:val="8"/>
        <w:tblW w:w="9720" w:type="dxa"/>
        <w:tblInd w:w="-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20" w:type="dxa"/>
            <w:tcBorders>
              <w:top w:val="double" w:color="auto" w:sz="4" w:space="0"/>
              <w:left w:val="double" w:color="auto" w:sz="6" w:space="0"/>
              <w:bottom w:val="nil"/>
              <w:right w:val="doub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ind w:left="-293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Јавна набавка мале вредности  број </w:t>
            </w:r>
            <w:r>
              <w:rPr>
                <w:b/>
                <w:color w:val="FF0000"/>
                <w:lang w:val="sr-Cyrl-CS"/>
              </w:rPr>
              <w:t>0</w:t>
            </w:r>
            <w:r>
              <w:rPr>
                <w:b/>
                <w:color w:val="FF0000"/>
                <w:lang w:val="sr-Cyrl-RS"/>
              </w:rPr>
              <w:t>2/2019</w:t>
            </w:r>
          </w:p>
          <w:p>
            <w:pPr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НАБАВКА УГЉА ЗА ГРЕЈАЊЕ ОШ "ЈЕВРЕМ ОБРЕНОВИЋ" ШАБАЦ</w:t>
            </w:r>
          </w:p>
          <w:p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ЗА ШКОЛСКУ 201</w:t>
            </w:r>
            <w:r>
              <w:rPr>
                <w:b/>
                <w:lang w:val="sr-Cyrl-RS"/>
              </w:rPr>
              <w:t>9/2020</w:t>
            </w:r>
            <w:r>
              <w:rPr>
                <w:b/>
                <w:lang w:val="ru-RU"/>
              </w:rPr>
              <w:t>. ГОДИНУ</w:t>
            </w:r>
          </w:p>
          <w:p>
            <w:pPr>
              <w:tabs>
                <w:tab w:val="left" w:pos="7575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972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Понуђач: ______________________________________________</w:t>
            </w:r>
          </w:p>
          <w:p>
            <w:pPr>
              <w:spacing w:before="100" w:after="200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 xml:space="preserve"> Понуда бр. _______________од ___________________201</w:t>
            </w:r>
            <w:r>
              <w:rPr>
                <w:lang w:val="sr-Cyrl-RS"/>
              </w:rPr>
              <w:t>9</w:t>
            </w:r>
            <w:r>
              <w:rPr>
                <w:lang w:val="ru-RU"/>
              </w:rPr>
              <w:t>.</w:t>
            </w:r>
            <w:r>
              <w:rPr>
                <w:lang w:val="sr-Cyrl-CS"/>
              </w:rPr>
              <w:t xml:space="preserve"> године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2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 Е К А П И Т У Л А Ц И Ј А   П О Н У Д Е</w:t>
            </w:r>
          </w:p>
          <w:p>
            <w:pPr>
              <w:jc w:val="center"/>
              <w:rPr>
                <w:rFonts w:eastAsia="Arial Unicode MS"/>
                <w:b/>
                <w:bCs/>
                <w:color w:val="FF000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720" w:type="dxa"/>
            <w:tcBorders>
              <w:top w:val="nil"/>
              <w:left w:val="double" w:color="auto" w:sz="6" w:space="0"/>
              <w:bottom w:val="single" w:color="auto" w:sz="4" w:space="0"/>
              <w:right w:val="doub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Style w:val="8"/>
              <w:tblW w:w="97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86"/>
              <w:gridCol w:w="848"/>
              <w:gridCol w:w="1414"/>
              <w:gridCol w:w="1697"/>
              <w:gridCol w:w="198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9" w:hRule="atLeast"/>
              </w:trPr>
              <w:tc>
                <w:tcPr>
                  <w:tcW w:w="3786" w:type="dxa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lang w:val="ru-RU"/>
                    </w:rPr>
                  </w:pPr>
                </w:p>
                <w:p>
                  <w:pPr>
                    <w:jc w:val="center"/>
                    <w:rPr>
                      <w:b/>
                      <w:lang w:val="sr-Latn-CS"/>
                    </w:rPr>
                  </w:pPr>
                  <w:r>
                    <w:rPr>
                      <w:b/>
                    </w:rPr>
                    <w:t xml:space="preserve">Врста угља: </w:t>
                  </w:r>
                </w:p>
                <w:p>
                  <w:pPr>
                    <w:ind w:left="5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Јед. мере</w:t>
                  </w:r>
                </w:p>
              </w:tc>
              <w:tc>
                <w:tcPr>
                  <w:tcW w:w="1414" w:type="dxa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Количина</w:t>
                  </w:r>
                </w:p>
              </w:tc>
              <w:tc>
                <w:tcPr>
                  <w:tcW w:w="1697" w:type="dxa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Цена по јед. мере</w:t>
                  </w:r>
                </w:p>
              </w:tc>
              <w:tc>
                <w:tcPr>
                  <w:tcW w:w="1981" w:type="dxa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Укупан износ у динарима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378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8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4" w:hRule="atLeast"/>
              </w:trPr>
              <w:tc>
                <w:tcPr>
                  <w:tcW w:w="378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lang w:val="sr-Cyrl-CS"/>
                    </w:rPr>
                  </w:pP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 xml:space="preserve">Сушени лигнит </w:t>
                  </w:r>
                  <w:r>
                    <w:rPr>
                      <w:b/>
                    </w:rPr>
                    <w:t xml:space="preserve"> комад-коцка</w:t>
                  </w:r>
                </w:p>
                <w:p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</w:tcBorders>
                </w:tcPr>
                <w:p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color="auto" w:sz="4" w:space="0"/>
                  </w:tcBorders>
                </w:tcPr>
                <w:p>
                  <w:pPr>
                    <w:ind w:left="-234" w:firstLine="234"/>
                    <w:jc w:val="both"/>
                  </w:pPr>
                </w:p>
              </w:tc>
            </w:tr>
          </w:tbl>
          <w:p>
            <w:pPr>
              <w:ind w:left="72"/>
              <w:rPr>
                <w:rFonts w:eastAsia="Arial Unicode MS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9720" w:type="dxa"/>
            <w:tcBorders>
              <w:top w:val="nil"/>
              <w:left w:val="double" w:color="auto" w:sz="6" w:space="0"/>
              <w:bottom w:val="single" w:color="auto" w:sz="4" w:space="0"/>
              <w:right w:val="doub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eastAsia="Arial Unicode MS"/>
              </w:rPr>
            </w:pPr>
          </w:p>
          <w:p>
            <w:pPr>
              <w:spacing w:after="100"/>
              <w:rPr>
                <w:lang w:val="ru-RU"/>
              </w:rPr>
            </w:pPr>
            <w:r>
              <w:rPr>
                <w:lang w:val="ru-RU"/>
              </w:rPr>
              <w:t xml:space="preserve">- Понуђене цене су са урачунатим </w:t>
            </w:r>
            <w:r>
              <w:rPr>
                <w:lang w:val="sr-Cyrl-CS"/>
              </w:rPr>
              <w:t>ПДВ-ом</w:t>
            </w:r>
            <w:r>
              <w:rPr>
                <w:lang w:val="ru-RU"/>
              </w:rPr>
              <w:t>.</w:t>
            </w:r>
          </w:p>
          <w:p>
            <w:pPr>
              <w:spacing w:after="100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>
              <w:rPr>
                <w:rFonts w:eastAsia="Arial Unicode MS"/>
                <w:lang w:val="ru-RU"/>
              </w:rPr>
              <w:t>Рок важења понуде од дана отварања понуда (не краћи од 60 дана):_________дана.</w:t>
            </w:r>
          </w:p>
          <w:p>
            <w:pPr>
              <w:spacing w:after="100"/>
              <w:rPr>
                <w:lang w:val="sr-Cyrl-CS"/>
              </w:rPr>
            </w:pPr>
            <w:r>
              <w:rPr>
                <w:lang w:val="sr-Cyrl-CS"/>
              </w:rPr>
              <w:t xml:space="preserve">- Начин плаћања:_________________________________________________________. </w:t>
            </w:r>
          </w:p>
          <w:p>
            <w:pPr>
              <w:spacing w:after="100"/>
              <w:rPr>
                <w:lang w:val="sr-Cyrl-CS"/>
              </w:rPr>
            </w:pPr>
            <w:r>
              <w:rPr>
                <w:rFonts w:eastAsia="Arial Unicode MS"/>
                <w:lang w:val="sr-Cyrl-CS"/>
              </w:rPr>
              <w:t>- Рок испоруке:___________________________________________________________.</w:t>
            </w:r>
          </w:p>
          <w:p>
            <w:pPr>
              <w:spacing w:after="100"/>
              <w:rPr>
                <w:lang w:val="sr-Cyrl-CS"/>
              </w:rPr>
            </w:pPr>
          </w:p>
          <w:p>
            <w:pPr>
              <w:rPr>
                <w:lang w:val="ru-RU"/>
              </w:rPr>
            </w:pPr>
          </w:p>
        </w:tc>
      </w:tr>
    </w:tbl>
    <w:p>
      <w:pPr>
        <w:rPr>
          <w:lang w:val="sr-Latn-CS"/>
        </w:rPr>
      </w:pPr>
    </w:p>
    <w:p/>
    <w:p/>
    <w:p/>
    <w:p/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pStyle w:val="14"/>
        <w:rPr>
          <w:b/>
          <w:bCs/>
          <w:color w:val="auto"/>
        </w:rPr>
      </w:pPr>
    </w:p>
    <w:p>
      <w:pPr>
        <w:pStyle w:val="14"/>
        <w:rPr>
          <w:b/>
          <w:bCs/>
          <w:color w:val="auto"/>
        </w:rPr>
      </w:pPr>
    </w:p>
    <w:p>
      <w:pPr>
        <w:pStyle w:val="14"/>
        <w:rPr>
          <w:b/>
          <w:bCs/>
          <w:i/>
          <w:iCs/>
          <w:color w:val="auto"/>
          <w:lang w:val="sr-Cyrl-CS"/>
        </w:rPr>
      </w:pPr>
      <w:r>
        <w:rPr>
          <w:b/>
          <w:bCs/>
          <w:color w:val="auto"/>
        </w:rPr>
        <w:t xml:space="preserve">                                                                    Модел </w:t>
      </w:r>
      <w:r>
        <w:rPr>
          <w:b/>
          <w:bCs/>
          <w:i/>
          <w:iCs/>
          <w:color w:val="auto"/>
        </w:rPr>
        <w:t xml:space="preserve">У Г О В О Р А </w:t>
      </w:r>
    </w:p>
    <w:p>
      <w:pPr>
        <w:pStyle w:val="14"/>
        <w:rPr>
          <w:color w:val="auto"/>
        </w:rPr>
      </w:pPr>
      <w:r>
        <w:rPr>
          <w:b/>
          <w:bCs/>
          <w:i/>
          <w:iCs/>
          <w:color w:val="auto"/>
        </w:rPr>
        <w:t xml:space="preserve">Напомене: </w:t>
      </w:r>
    </w:p>
    <w:p>
      <w:pPr>
        <w:pStyle w:val="14"/>
        <w:rPr>
          <w:color w:val="auto"/>
        </w:rPr>
      </w:pPr>
      <w:r>
        <w:rPr>
          <w:color w:val="auto"/>
        </w:rPr>
        <w:t>- У случају потписивања уговора са понуђачем који је у својој понуди навео једног или више подизвођача, у уговору морају бити наведени сви подизвођачи.</w:t>
      </w:r>
    </w:p>
    <w:p>
      <w:pPr>
        <w:pStyle w:val="14"/>
        <w:rPr>
          <w:color w:val="auto"/>
        </w:rPr>
      </w:pPr>
      <w:r>
        <w:rPr>
          <w:color w:val="auto"/>
        </w:rPr>
        <w:t xml:space="preserve">- У случају потписивања уговора са подносиоцима заједничке понуде, у уговору </w:t>
      </w:r>
    </w:p>
    <w:p>
      <w:pPr>
        <w:pStyle w:val="14"/>
        <w:rPr>
          <w:color w:val="auto"/>
        </w:rPr>
      </w:pPr>
      <w:r>
        <w:rPr>
          <w:color w:val="auto"/>
        </w:rPr>
        <w:t xml:space="preserve">морају бити наведени сви учесници заједничке понуде. </w:t>
      </w:r>
    </w:p>
    <w:p>
      <w:pPr>
        <w:pStyle w:val="14"/>
        <w:rPr>
          <w:color w:val="auto"/>
        </w:rPr>
      </w:pPr>
      <w:r>
        <w:rPr>
          <w:color w:val="auto"/>
        </w:rPr>
        <w:t>- Овај модел уговора представља садржину уговора, који ће бити закључен са изабраним понуђачем.</w:t>
      </w:r>
    </w:p>
    <w:p>
      <w:pPr>
        <w:pStyle w:val="14"/>
        <w:rPr>
          <w:color w:val="auto"/>
        </w:rPr>
      </w:pPr>
      <w:r>
        <w:rPr>
          <w:color w:val="auto"/>
        </w:rPr>
        <w:t>- Наручилац ће, ако понуђач без оправданих разлога одбије да закључи уговор о јавној набавци, након што му је уговор додељен, Управи за јавне набавке доставити доказ негативне референце, односно исправу о реализованом средству обезбеђења испуњења обавеза у поступку јавне набавке.</w:t>
      </w:r>
    </w:p>
    <w:p>
      <w:pPr>
        <w:pStyle w:val="14"/>
        <w:rPr>
          <w:color w:val="auto"/>
        </w:rPr>
      </w:pPr>
    </w:p>
    <w:p>
      <w:pPr>
        <w:pStyle w:val="14"/>
        <w:rPr>
          <w:color w:val="auto"/>
          <w:lang w:val="sr-Cyrl-CS"/>
        </w:rPr>
      </w:pPr>
    </w:p>
    <w:p>
      <w:pPr>
        <w:pStyle w:val="14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</w:rPr>
        <w:t>УГОВОР</w:t>
      </w:r>
    </w:p>
    <w:p>
      <w:pPr>
        <w:pStyle w:val="1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 јавној набавци добара – угаљ за огрев</w:t>
      </w:r>
    </w:p>
    <w:p>
      <w:pPr>
        <w:pStyle w:val="14"/>
        <w:jc w:val="center"/>
        <w:rPr>
          <w:color w:val="auto"/>
        </w:rPr>
      </w:pPr>
    </w:p>
    <w:p>
      <w:pPr>
        <w:pStyle w:val="14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зaкључeн у </w:t>
      </w:r>
      <w:r>
        <w:rPr>
          <w:b/>
          <w:bCs/>
          <w:i/>
          <w:iCs/>
          <w:color w:val="auto"/>
          <w:lang w:val="sr-Cyrl-CS"/>
        </w:rPr>
        <w:t>Шапцу</w:t>
      </w:r>
      <w:r>
        <w:rPr>
          <w:b/>
          <w:bCs/>
          <w:i/>
          <w:iCs/>
          <w:color w:val="auto"/>
        </w:rPr>
        <w:t xml:space="preserve">, дана ______________ измeђу следећих уговорних страна: </w:t>
      </w:r>
    </w:p>
    <w:p>
      <w:pPr>
        <w:pStyle w:val="14"/>
        <w:rPr>
          <w:color w:val="auto"/>
        </w:rPr>
      </w:pPr>
    </w:p>
    <w:p>
      <w:pPr>
        <w:pStyle w:val="14"/>
        <w:rPr>
          <w:color w:val="auto"/>
          <w:lang w:val="sr-Cyrl-CS"/>
        </w:rPr>
      </w:pPr>
      <w:r>
        <w:rPr>
          <w:b/>
          <w:bCs/>
          <w:color w:val="auto"/>
        </w:rPr>
        <w:t xml:space="preserve">1. </w:t>
      </w:r>
      <w:r>
        <w:rPr>
          <w:b/>
          <w:bCs/>
          <w:color w:val="auto"/>
          <w:lang w:val="sr-Cyrl-CS"/>
        </w:rPr>
        <w:t>ОШ“Јеврем Обреновић“ Жике Поповић 20, Шабац</w:t>
      </w:r>
      <w:r>
        <w:rPr>
          <w:color w:val="auto"/>
        </w:rPr>
        <w:t>(у даљем тексту: Купац), коју заступа  директор</w:t>
      </w:r>
      <w:r>
        <w:rPr>
          <w:color w:val="auto"/>
          <w:lang w:val="sr-Cyrl-CS"/>
        </w:rPr>
        <w:t xml:space="preserve"> Светлана Смиљанић, </w:t>
      </w:r>
      <w:r>
        <w:rPr>
          <w:color w:val="auto"/>
        </w:rPr>
        <w:t>ПИБ 1</w:t>
      </w:r>
      <w:r>
        <w:rPr>
          <w:color w:val="auto"/>
          <w:lang w:val="sr-Cyrl-CS"/>
        </w:rPr>
        <w:t>00086143</w:t>
      </w:r>
      <w:r>
        <w:rPr>
          <w:color w:val="auto"/>
        </w:rPr>
        <w:t xml:space="preserve">,матични број </w:t>
      </w:r>
      <w:r>
        <w:rPr>
          <w:color w:val="auto"/>
          <w:lang w:val="sr-Cyrl-CS"/>
        </w:rPr>
        <w:t>07168373</w:t>
      </w:r>
    </w:p>
    <w:p>
      <w:pPr>
        <w:pStyle w:val="14"/>
        <w:rPr>
          <w:color w:val="auto"/>
        </w:rPr>
      </w:pPr>
      <w:r>
        <w:rPr>
          <w:color w:val="auto"/>
        </w:rPr>
        <w:t>и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2. </w:t>
      </w:r>
      <w:r>
        <w:rPr>
          <w:color w:val="auto"/>
        </w:rPr>
        <w:t xml:space="preserve">........................................................из ..............................., ул. </w:t>
      </w:r>
    </w:p>
    <w:p>
      <w:pPr>
        <w:pStyle w:val="14"/>
        <w:rPr>
          <w:color w:val="auto"/>
        </w:rPr>
      </w:pPr>
      <w:r>
        <w:rPr>
          <w:color w:val="auto"/>
        </w:rPr>
        <w:t xml:space="preserve">............................................. бр................, (у даљем тексту: Продавац), кога заступа директор, ..............................................................., текући рачун: ................................ који се води код банке............................................................, ПИБ ......................., матични број: ......................., шифра делатности:...............,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Остали учесници у заједничкој понуди: </w:t>
      </w:r>
    </w:p>
    <w:p>
      <w:pPr>
        <w:pStyle w:val="14"/>
        <w:rPr>
          <w:color w:val="auto"/>
        </w:rPr>
      </w:pPr>
      <w:r>
        <w:rPr>
          <w:i/>
          <w:iCs/>
          <w:color w:val="auto"/>
        </w:rPr>
        <w:t xml:space="preserve">(назив, седиште, адреса, матични број, ПИБ, лице овлашћено за заступање)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1.__________________________________________________________________________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2.__________________________________________________________________________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3.__________________________________________________________________________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Подизвођачи: </w:t>
      </w:r>
    </w:p>
    <w:p>
      <w:pPr>
        <w:pStyle w:val="14"/>
        <w:rPr>
          <w:color w:val="auto"/>
        </w:rPr>
      </w:pPr>
      <w:r>
        <w:rPr>
          <w:i/>
          <w:iCs/>
          <w:color w:val="auto"/>
        </w:rPr>
        <w:t xml:space="preserve">(назив, седиште, адреса, матични број, ПИБ, лице овлашћено за заступање)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1.__________________________________________________________________________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2.__________________________________________________________________________ </w:t>
      </w:r>
    </w:p>
    <w:p>
      <w:pPr>
        <w:pStyle w:val="14"/>
        <w:rPr>
          <w:color w:val="auto"/>
        </w:rPr>
      </w:pPr>
      <w:r>
        <w:rPr>
          <w:b/>
          <w:bCs/>
          <w:color w:val="auto"/>
        </w:rPr>
        <w:t xml:space="preserve">3.____________________________________________________________________________ </w:t>
      </w:r>
    </w:p>
    <w:p>
      <w:pPr>
        <w:pStyle w:val="14"/>
        <w:rPr>
          <w:color w:val="auto"/>
        </w:rPr>
        <w:sectPr>
          <w:footerReference r:id="rId4" w:type="first"/>
          <w:footerReference r:id="rId3" w:type="default"/>
          <w:pgSz w:w="12240" w:h="15840"/>
          <w:pgMar w:top="720" w:right="720" w:bottom="720" w:left="720" w:header="720" w:footer="720" w:gutter="0"/>
          <w:cols w:space="720" w:num="1"/>
          <w:docGrid w:linePitch="299" w:charSpace="0"/>
        </w:sectPr>
      </w:pPr>
      <w:r>
        <w:rPr>
          <w:i/>
          <w:iCs/>
          <w:color w:val="auto"/>
        </w:rPr>
        <w:t>(У случају подношења заједничке понуде, односно понуде саучешћем подизвођача, у уговору ће бити наведени сви понуђачи из групе понуђача, односно сви подизвођачи</w:t>
      </w:r>
    </w:p>
    <w:p>
      <w:pPr>
        <w:pStyle w:val="14"/>
        <w:rPr>
          <w:color w:val="auto"/>
        </w:rPr>
      </w:pPr>
      <w:r>
        <w:rPr>
          <w:b/>
          <w:bCs/>
          <w:i/>
          <w:iCs/>
          <w:color w:val="auto"/>
        </w:rPr>
        <w:t xml:space="preserve">Уговорне стране констатују: 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 xml:space="preserve">- да је </w:t>
      </w:r>
      <w:r>
        <w:rPr>
          <w:b/>
          <w:bCs/>
          <w:color w:val="auto"/>
          <w:lang w:val="sr-Cyrl-CS"/>
        </w:rPr>
        <w:t>ОШ“Јеврем Обреновић“  Шабац</w:t>
      </w:r>
      <w:r>
        <w:rPr>
          <w:b/>
          <w:bCs/>
          <w:color w:val="auto"/>
        </w:rPr>
        <w:t xml:space="preserve"> у складу са</w:t>
      </w:r>
      <w:r>
        <w:rPr>
          <w:color w:val="auto"/>
        </w:rPr>
        <w:t>. Законом о јавним набавкама („Сл. Гласник РС” бр. 124/2012 и 68/2015), спровело поступак јавне набавке</w:t>
      </w:r>
      <w:r>
        <w:rPr>
          <w:color w:val="auto"/>
          <w:lang w:val="sr-Cyrl-CS"/>
        </w:rPr>
        <w:t xml:space="preserve"> мале вредности </w:t>
      </w:r>
      <w:r>
        <w:rPr>
          <w:color w:val="auto"/>
        </w:rPr>
        <w:t>чији је предмет набавка добара –угаљ за огрев, број 0</w:t>
      </w:r>
      <w:r>
        <w:rPr>
          <w:color w:val="auto"/>
          <w:lang w:val="sr-Cyrl-CS"/>
        </w:rPr>
        <w:t>1/201</w:t>
      </w:r>
      <w:r>
        <w:rPr>
          <w:color w:val="auto"/>
        </w:rPr>
        <w:t>8, а на основу позива понуђачима објављеном на Порталу Управе за јавне набавке portal.ujn.gov.rs као и на интернет адреси Купца www.osjevremobrenovic.edu.rs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 xml:space="preserve">- да је Продавац доставио </w:t>
      </w:r>
      <w:r>
        <w:rPr>
          <w:b/>
          <w:bCs/>
          <w:color w:val="auto"/>
        </w:rPr>
        <w:t xml:space="preserve">самостално/заједничку/са подизвођачем </w:t>
      </w:r>
      <w:r>
        <w:rPr>
          <w:b/>
          <w:bCs/>
          <w:i/>
          <w:iCs/>
          <w:color w:val="auto"/>
        </w:rPr>
        <w:t xml:space="preserve">(биће </w:t>
      </w:r>
    </w:p>
    <w:p>
      <w:pPr>
        <w:pStyle w:val="14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преузето из понуде) </w:t>
      </w:r>
      <w:r>
        <w:rPr>
          <w:color w:val="auto"/>
        </w:rPr>
        <w:t xml:space="preserve">понуду број ____________________ </w:t>
      </w:r>
      <w:r>
        <w:rPr>
          <w:b/>
          <w:bCs/>
          <w:color w:val="auto"/>
        </w:rPr>
        <w:t xml:space="preserve">од __________________ </w:t>
      </w:r>
    </w:p>
    <w:p>
      <w:pPr>
        <w:pStyle w:val="14"/>
        <w:jc w:val="both"/>
        <w:rPr>
          <w:color w:val="auto"/>
        </w:rPr>
      </w:pPr>
      <w:r>
        <w:rPr>
          <w:b/>
          <w:bCs/>
          <w:color w:val="auto"/>
        </w:rPr>
        <w:t>године</w:t>
      </w:r>
      <w:r>
        <w:rPr>
          <w:b/>
          <w:bCs/>
          <w:i/>
          <w:iCs/>
          <w:color w:val="auto"/>
        </w:rPr>
        <w:t xml:space="preserve">(биће преузето из понуде) </w:t>
      </w:r>
      <w:r>
        <w:rPr>
          <w:color w:val="auto"/>
        </w:rPr>
        <w:t xml:space="preserve">која у потпуности одговара спецификацији из конкурсне документације, која се налази у прилогу Уговора и саставни је део Уговора, 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 xml:space="preserve">- да Купац, на основу Одлуке о додели уговора брoj : ______________________________ </w:t>
      </w:r>
    </w:p>
    <w:p>
      <w:pPr>
        <w:pStyle w:val="14"/>
        <w:jc w:val="both"/>
        <w:rPr>
          <w:color w:val="auto"/>
        </w:rPr>
      </w:pPr>
      <w:r>
        <w:rPr>
          <w:b/>
          <w:bCs/>
          <w:color w:val="auto"/>
        </w:rPr>
        <w:t xml:space="preserve">___________________ </w:t>
      </w:r>
      <w:r>
        <w:rPr>
          <w:b/>
          <w:bCs/>
          <w:i/>
          <w:iCs/>
          <w:color w:val="auto"/>
        </w:rPr>
        <w:t>(попуњава Купац)</w:t>
      </w:r>
      <w:r>
        <w:rPr>
          <w:i/>
          <w:iCs/>
          <w:color w:val="auto"/>
        </w:rPr>
        <w:t xml:space="preserve">, </w:t>
      </w:r>
      <w:r>
        <w:rPr>
          <w:color w:val="auto"/>
        </w:rPr>
        <w:t xml:space="preserve">изабрао Продавца за набавку предметне јавне набавке___________________________________________________________________________ 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- да Купац овај уговор закључује на основу члана 112. и 113. Закона о јавним набавкама.</w:t>
      </w:r>
    </w:p>
    <w:p>
      <w:pPr>
        <w:pStyle w:val="14"/>
        <w:jc w:val="both"/>
        <w:rPr>
          <w:color w:val="auto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ПРЕДМЕТ УГОВОРА</w:t>
      </w:r>
    </w:p>
    <w:p>
      <w:pPr>
        <w:pStyle w:val="14"/>
        <w:jc w:val="center"/>
        <w:rPr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Предмет овог уговора су добра – угаљ за огрев у свему према овом уговору и понуди Продавац број _______________ од ___________ 201</w:t>
      </w:r>
      <w:r>
        <w:rPr>
          <w:color w:val="auto"/>
          <w:lang w:val="sr-Cyrl-RS"/>
        </w:rPr>
        <w:t>9</w:t>
      </w:r>
      <w:r>
        <w:rPr>
          <w:color w:val="auto"/>
        </w:rPr>
        <w:t>.године</w:t>
      </w:r>
      <w:r>
        <w:rPr>
          <w:b/>
          <w:bCs/>
          <w:i/>
          <w:iCs/>
          <w:color w:val="auto"/>
        </w:rPr>
        <w:t xml:space="preserve">(биће преузето из понуде) </w:t>
      </w:r>
      <w:r>
        <w:rPr>
          <w:color w:val="auto"/>
        </w:rPr>
        <w:t xml:space="preserve">и условима и захтевима Купца садржаним у конкурсној документацији за предметну јавну набавку, за потребе OШ „Јеврем Обреновић“ Шабац. 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Укупна количина огрева је 75 тона угља.</w:t>
      </w: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2.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Овим уговором регулишу се међусобни односи Купца и Продавца по основу испоруке добара – угља за огрев, на паритету РБ Колубара, утоварено на возило</w:t>
      </w:r>
      <w:r>
        <w:rPr>
          <w:color w:val="auto"/>
          <w:lang w:val="sr-Cyrl-CS"/>
        </w:rPr>
        <w:t>.</w:t>
      </w:r>
      <w:r>
        <w:t xml:space="preserve"> Купац је у обавези да организује превоз угља у возила од 10 (десет) и више тона носивости, с тим да камион и приколица немају уграђене преграде.</w:t>
      </w:r>
      <w:r>
        <w:rPr>
          <w:color w:val="auto"/>
        </w:rPr>
        <w:t xml:space="preserve"> Продавац се обавезује да за потребе Купца у грејној сезони 201</w:t>
      </w:r>
      <w:r>
        <w:rPr>
          <w:color w:val="auto"/>
          <w:lang w:val="sr-Cyrl-RS"/>
        </w:rPr>
        <w:t>9/2020</w:t>
      </w:r>
      <w:r>
        <w:rPr>
          <w:color w:val="auto"/>
        </w:rPr>
        <w:t>.године, изврши сукцесивно испоруку према захтеву Купца у периоду грејне сезоне 201</w:t>
      </w:r>
      <w:r>
        <w:rPr>
          <w:color w:val="auto"/>
          <w:lang w:val="sr-Cyrl-RS"/>
        </w:rPr>
        <w:t>9/2020</w:t>
      </w:r>
      <w:r>
        <w:rPr>
          <w:color w:val="auto"/>
        </w:rPr>
        <w:t>, а најдаље до 31.03.</w:t>
      </w:r>
      <w:r>
        <w:rPr>
          <w:color w:val="auto"/>
          <w:lang w:val="sr-Cyrl-RS"/>
        </w:rPr>
        <w:t>2020</w:t>
      </w:r>
      <w:r>
        <w:rPr>
          <w:color w:val="auto"/>
        </w:rPr>
        <w:t xml:space="preserve">. године.  </w:t>
      </w:r>
    </w:p>
    <w:p>
      <w:pPr>
        <w:pStyle w:val="14"/>
        <w:jc w:val="both"/>
        <w:rPr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3.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Уговорне стране су сагласне да може доћи до корекције у количинама, о чему ће бити сачињен посебан Анекс.</w:t>
      </w:r>
    </w:p>
    <w:p>
      <w:pPr>
        <w:pStyle w:val="14"/>
        <w:jc w:val="both"/>
        <w:rPr>
          <w:b/>
          <w:bCs/>
          <w:i/>
          <w:iCs/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ЦЕНА</w:t>
      </w:r>
    </w:p>
    <w:p>
      <w:pPr>
        <w:pStyle w:val="14"/>
        <w:jc w:val="both"/>
        <w:rPr>
          <w:b/>
          <w:bCs/>
          <w:i/>
          <w:iCs/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4.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Укупна уговорена вредност износи.......................................... динара, без пореза на додату вредност.</w:t>
      </w:r>
    </w:p>
    <w:p>
      <w:pPr>
        <w:pStyle w:val="14"/>
        <w:rPr>
          <w:color w:val="auto"/>
        </w:rPr>
      </w:pPr>
      <w:r>
        <w:rPr>
          <w:color w:val="auto"/>
        </w:rPr>
        <w:t>У укупној цени огрева садржани су и сви трошкови утовара, вагања и остали трошкови на паритету РБ Колубара, FCO- утоварено на возило.</w:t>
      </w:r>
    </w:p>
    <w:p>
      <w:pPr>
        <w:pStyle w:val="14"/>
        <w:rPr>
          <w:rFonts w:eastAsia="Calibri"/>
          <w:bCs/>
          <w:iCs/>
          <w:color w:val="auto"/>
          <w:lang w:val="sr-Cyrl-CS"/>
        </w:rPr>
      </w:pPr>
      <w:r>
        <w:rPr>
          <w:rFonts w:eastAsia="Calibri"/>
          <w:bCs/>
          <w:iCs/>
          <w:color w:val="auto"/>
          <w:lang w:val="sr-Cyrl-CS"/>
        </w:rPr>
        <w:t>Уговорне стране су сагласне да ће се фактурисање и плаћање вршити по ценама из усвојене понуде понуђача.</w:t>
      </w:r>
    </w:p>
    <w:p>
      <w:pPr>
        <w:pStyle w:val="14"/>
        <w:rPr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Промене цене у току трајања уговорног периода дозвољене су само у случају промена цена уколико их формира (промени) произвођач и то у висини промене цене код произвођача, уз одобрену сагласност на промену цене наручиоца.</w:t>
      </w:r>
    </w:p>
    <w:p>
      <w:pPr>
        <w:pStyle w:val="14"/>
        <w:rPr>
          <w:color w:val="auto"/>
        </w:rPr>
        <w:sectPr>
          <w:pgSz w:w="12240" w:h="15840"/>
          <w:pgMar w:top="720" w:right="720" w:bottom="720" w:left="720" w:header="720" w:footer="720" w:gutter="0"/>
          <w:cols w:space="720" w:num="1"/>
          <w:docGrid w:linePitch="299" w:charSpace="0"/>
        </w:sectPr>
      </w:pPr>
    </w:p>
    <w:p>
      <w:pPr>
        <w:pStyle w:val="14"/>
        <w:rPr>
          <w:color w:val="auto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НАЧИН И РОК ПЛАЋАЊА</w:t>
      </w:r>
    </w:p>
    <w:p>
      <w:pPr>
        <w:pStyle w:val="14"/>
        <w:jc w:val="center"/>
        <w:rPr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5.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Исплaтa угoвoрeнe цeнe за добра која су предмет овог Уговора вршиће се сукцесивно, на основу испостављене профактуре. Наведену профактуру Продавац је дужан да достави одмах по испостављеној писменој поруџбини Купца, а најдаље у року од 7(седам) дана.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По исплати уговорене цене на уговорени начин, све финансијске обавезе Купца према Продавцу по основу овог уговора престају.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 xml:space="preserve">. </w:t>
      </w: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РОК ИСПОРУКЕ</w:t>
      </w:r>
    </w:p>
    <w:p>
      <w:pPr>
        <w:pStyle w:val="14"/>
        <w:jc w:val="center"/>
        <w:rPr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6.</w:t>
      </w:r>
    </w:p>
    <w:p>
      <w:pPr>
        <w:pStyle w:val="14"/>
        <w:rPr>
          <w:color w:val="auto"/>
        </w:rPr>
      </w:pPr>
      <w:r>
        <w:rPr>
          <w:color w:val="auto"/>
        </w:rPr>
        <w:t xml:space="preserve">Продавац се обавезује да испоруку огрева врши сукцесивно, према потребама наручиоца у року од </w:t>
      </w:r>
      <w:r>
        <w:rPr>
          <w:color w:val="auto"/>
          <w:lang w:val="sr-Cyrl-CS"/>
        </w:rPr>
        <w:t xml:space="preserve">15 </w:t>
      </w:r>
      <w:r>
        <w:rPr>
          <w:color w:val="auto"/>
        </w:rPr>
        <w:t>дана од дана уплате по испостављеној профактури.</w:t>
      </w:r>
    </w:p>
    <w:p>
      <w:pPr>
        <w:pStyle w:val="14"/>
        <w:rPr>
          <w:color w:val="auto"/>
          <w:lang w:val="sr-Cyrl-CS"/>
        </w:rPr>
      </w:pPr>
    </w:p>
    <w:p>
      <w:pPr>
        <w:pStyle w:val="14"/>
        <w:jc w:val="center"/>
        <w:rPr>
          <w:b/>
          <w:i/>
          <w:color w:val="auto"/>
        </w:rPr>
      </w:pPr>
      <w:r>
        <w:rPr>
          <w:b/>
          <w:i/>
          <w:color w:val="auto"/>
          <w:lang w:val="sr-Cyrl-CS"/>
        </w:rPr>
        <w:t>Члан 7.</w:t>
      </w:r>
    </w:p>
    <w:p>
      <w:pPr>
        <w:pStyle w:val="14"/>
        <w:jc w:val="both"/>
        <w:rPr>
          <w:rFonts w:eastAsia="Calibri"/>
          <w:bCs/>
          <w:iCs/>
          <w:color w:val="auto"/>
        </w:rPr>
      </w:pPr>
      <w:r>
        <w:rPr>
          <w:rFonts w:eastAsia="Calibri"/>
          <w:bCs/>
          <w:iCs/>
          <w:color w:val="auto"/>
          <w:lang w:val="sr-Cyrl-CS"/>
        </w:rPr>
        <w:t xml:space="preserve">Количина испорученог угља утврђује се на ваги продавца. На писмени захтев </w:t>
      </w:r>
      <w:r>
        <w:rPr>
          <w:rFonts w:eastAsia="Calibri"/>
          <w:bCs/>
          <w:iCs/>
          <w:color w:val="auto"/>
        </w:rPr>
        <w:t>K</w:t>
      </w:r>
      <w:r>
        <w:rPr>
          <w:rFonts w:eastAsia="Calibri"/>
          <w:bCs/>
          <w:iCs/>
          <w:color w:val="auto"/>
          <w:lang w:val="sr-Cyrl-CS"/>
        </w:rPr>
        <w:t>упца, може се извршити на најближној ваги железнице или другог правног лица, с тим што у том случају трошкове мерења сноси</w:t>
      </w:r>
      <w:r>
        <w:rPr>
          <w:rFonts w:eastAsia="Calibri"/>
          <w:bCs/>
          <w:iCs/>
          <w:color w:val="auto"/>
        </w:rPr>
        <w:t xml:space="preserve"> K</w:t>
      </w:r>
      <w:r>
        <w:rPr>
          <w:rFonts w:eastAsia="Calibri"/>
          <w:bCs/>
          <w:iCs/>
          <w:color w:val="auto"/>
          <w:lang w:val="sr-Cyrl-CS"/>
        </w:rPr>
        <w:t>упац</w:t>
      </w:r>
      <w:r>
        <w:rPr>
          <w:rFonts w:eastAsia="Calibri"/>
          <w:bCs/>
          <w:iCs/>
          <w:color w:val="auto"/>
        </w:rPr>
        <w:t>.</w:t>
      </w:r>
    </w:p>
    <w:p>
      <w:pPr>
        <w:pStyle w:val="14"/>
        <w:jc w:val="both"/>
        <w:rPr>
          <w:rFonts w:eastAsia="Calibri"/>
          <w:bCs/>
          <w:iCs/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Купац је овлашћен да без одлагања а најкасније у року од 72 сата од преузимања угља достави Продавцу рекламацију на квалитет испорученог угља у писаној форми оверену и потписани од стране лица овлашћеног Купца са назначењем и описом недостатка који се рекламира и предлогом за решавање насталог проблема.Уговорне стране су сагласне да неуредне и неблаговремене достављене рекламације Продавца неће разматрати.</w:t>
      </w:r>
    </w:p>
    <w:p>
      <w:pPr>
        <w:pStyle w:val="14"/>
        <w:jc w:val="both"/>
        <w:rPr>
          <w:rFonts w:eastAsia="Calibri"/>
          <w:bCs/>
          <w:iCs/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Продавац је дужан да се одазове позиву купца за утврђивање квалитета угља, односно да у случају спречености саопшти купцу начин решавања рекламације.</w:t>
      </w:r>
    </w:p>
    <w:p>
      <w:pPr>
        <w:pStyle w:val="14"/>
        <w:jc w:val="both"/>
        <w:rPr>
          <w:b/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У случају рекламације, купац је дужан да угаљ истовари и чува до коначног решења, односно договора уговорних страна о начину решавања проблема.</w:t>
      </w:r>
    </w:p>
    <w:p>
      <w:pPr>
        <w:pStyle w:val="14"/>
        <w:jc w:val="both"/>
        <w:rPr>
          <w:color w:val="auto"/>
        </w:rPr>
      </w:pPr>
      <w:r>
        <w:rPr>
          <w:lang w:val="sr-Cyrl-CS"/>
        </w:rPr>
        <w:t>.</w:t>
      </w:r>
    </w:p>
    <w:p>
      <w:pPr>
        <w:pStyle w:val="14"/>
        <w:rPr>
          <w:color w:val="auto"/>
          <w:lang w:val="sr-Cyrl-CS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ДРУГА ПИТАЊА</w:t>
      </w:r>
    </w:p>
    <w:p>
      <w:pPr>
        <w:pStyle w:val="14"/>
        <w:rPr>
          <w:color w:val="auto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Члан 8.</w:t>
      </w:r>
    </w:p>
    <w:p>
      <w:pPr>
        <w:pStyle w:val="14"/>
        <w:jc w:val="both"/>
        <w:rPr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Купац може раскинути овај уговор из оправданих разлога ако продавац:</w:t>
      </w:r>
    </w:p>
    <w:p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Calibri"/>
          <w:bCs/>
          <w:iCs/>
          <w:lang w:val="sr-Cyrl-CS"/>
        </w:rPr>
      </w:pPr>
      <w:r>
        <w:rPr>
          <w:rFonts w:eastAsia="Calibri"/>
          <w:bCs/>
          <w:iCs/>
          <w:lang w:val="sr-Cyrl-CS"/>
        </w:rPr>
        <w:t>не поштује уговорену динамику испоруке,</w:t>
      </w:r>
    </w:p>
    <w:p>
      <w:pPr>
        <w:numPr>
          <w:ilvl w:val="0"/>
          <w:numId w:val="2"/>
        </w:numPr>
        <w:autoSpaceDE w:val="0"/>
        <w:ind w:left="0" w:firstLine="360"/>
        <w:jc w:val="both"/>
        <w:rPr>
          <w:rFonts w:eastAsia="Calibri"/>
          <w:bCs/>
          <w:iCs/>
          <w:lang w:val="sr-Cyrl-CS"/>
        </w:rPr>
      </w:pPr>
      <w:r>
        <w:rPr>
          <w:rFonts w:eastAsia="Calibri"/>
          <w:bCs/>
          <w:iCs/>
          <w:lang w:val="sr-Cyrl-CS"/>
        </w:rPr>
        <w:t>у року од 15 дана од дана настанка више силе или другог оправданог разлога због којег не може извршити обавезе, не обавести купца о томе.</w:t>
      </w:r>
    </w:p>
    <w:p>
      <w:pPr>
        <w:tabs>
          <w:tab w:val="left" w:pos="0"/>
        </w:tabs>
        <w:autoSpaceDE w:val="0"/>
        <w:jc w:val="both"/>
        <w:rPr>
          <w:rFonts w:eastAsia="Calibri"/>
          <w:bCs/>
          <w:iCs/>
          <w:lang w:val="sr-Cyrl-CS"/>
        </w:rPr>
      </w:pPr>
      <w:r>
        <w:rPr>
          <w:rFonts w:eastAsia="Calibri"/>
          <w:bCs/>
          <w:iCs/>
          <w:lang w:val="sr-Cyrl-CS"/>
        </w:rPr>
        <w:t>Купац је обавезан да обавести продавца о раскиду овог уговора, најкасније у року од 15 дана од дана када му је доставио писмену опомену за испуњење уговорних обавеза. Обавештење о раскиду уговора врши се препорученом поштанском пошиљком.</w:t>
      </w:r>
    </w:p>
    <w:p>
      <w:pPr>
        <w:tabs>
          <w:tab w:val="left" w:pos="0"/>
        </w:tabs>
        <w:autoSpaceDE w:val="0"/>
        <w:jc w:val="both"/>
        <w:rPr>
          <w:rFonts w:eastAsia="Calibri"/>
          <w:bCs/>
          <w:iCs/>
          <w:lang w:val="sr-Cyrl-CS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Члан 9.</w:t>
      </w:r>
    </w:p>
    <w:p>
      <w:pPr>
        <w:pStyle w:val="14"/>
        <w:jc w:val="both"/>
        <w:rPr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Продавац може раскинути овај уговор из оправданих разлога ако купац:</w:t>
      </w:r>
    </w:p>
    <w:p>
      <w:pPr>
        <w:numPr>
          <w:ilvl w:val="0"/>
          <w:numId w:val="2"/>
        </w:numPr>
        <w:tabs>
          <w:tab w:val="left" w:pos="720"/>
        </w:tabs>
        <w:suppressAutoHyphens/>
        <w:autoSpaceDE w:val="0"/>
        <w:jc w:val="both"/>
        <w:rPr>
          <w:rFonts w:eastAsia="Calibri"/>
          <w:bCs/>
          <w:iCs/>
          <w:lang w:val="sr-Cyrl-CS"/>
        </w:rPr>
      </w:pPr>
      <w:r>
        <w:rPr>
          <w:rFonts w:eastAsia="Calibri"/>
          <w:bCs/>
          <w:iCs/>
          <w:lang w:val="sr-Cyrl-CS"/>
        </w:rPr>
        <w:t>из неоправданих разлога не преузме уговорену количину угља,</w:t>
      </w:r>
    </w:p>
    <w:p>
      <w:pPr>
        <w:suppressAutoHyphens/>
        <w:autoSpaceDE w:val="0"/>
        <w:jc w:val="both"/>
        <w:rPr>
          <w:rFonts w:eastAsia="Calibri"/>
          <w:bCs/>
          <w:iCs/>
          <w:lang w:val="sr-Cyrl-CS"/>
        </w:rPr>
      </w:pPr>
      <w:r>
        <w:rPr>
          <w:rFonts w:eastAsia="Calibri"/>
          <w:bCs/>
          <w:iCs/>
          <w:lang w:val="sr-Cyrl-CS"/>
        </w:rPr>
        <w:t>Продавац је обавезан да обавести купца о раскиду овог уговора, најкасније у року од 15 дана од дана када му је доставио писмену опомену за испуњење уговорних обавеза. Обавештење о раскиду уговора врши се препорученом поштанском пошиљком.</w:t>
      </w:r>
    </w:p>
    <w:p>
      <w:pPr>
        <w:suppressAutoHyphens/>
        <w:autoSpaceDE w:val="0"/>
        <w:jc w:val="both"/>
        <w:rPr>
          <w:rFonts w:eastAsia="Calibri"/>
          <w:bCs/>
          <w:iCs/>
          <w:lang w:val="sr-Cyrl-CS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Члан 10.</w:t>
      </w:r>
    </w:p>
    <w:p>
      <w:pPr>
        <w:pStyle w:val="14"/>
        <w:jc w:val="both"/>
        <w:rPr>
          <w:color w:val="auto"/>
        </w:rPr>
      </w:pPr>
      <w:r>
        <w:rPr>
          <w:rFonts w:eastAsia="Calibri"/>
          <w:bCs/>
          <w:iCs/>
          <w:color w:val="auto"/>
          <w:lang w:val="sr-Cyrl-CS"/>
        </w:rPr>
        <w:t>Свака уговорна страна је дужна да све обавезе настале пре раскида овог уговора испуни у року од 15 дана од дана достављања обавештења о раскиду, као и да супротној страни надокнади штету насталу раскидом уговора.</w:t>
      </w:r>
    </w:p>
    <w:p>
      <w:pPr>
        <w:tabs>
          <w:tab w:val="left" w:pos="720"/>
        </w:tabs>
        <w:autoSpaceDE w:val="0"/>
        <w:spacing w:after="200"/>
        <w:ind w:firstLine="720"/>
        <w:jc w:val="both"/>
        <w:rPr>
          <w:rFonts w:eastAsia="Calibri"/>
          <w:bCs/>
          <w:iCs/>
        </w:rPr>
      </w:pPr>
    </w:p>
    <w:p>
      <w:pPr>
        <w:pStyle w:val="14"/>
        <w:rPr>
          <w:color w:val="auto"/>
        </w:rPr>
      </w:pPr>
    </w:p>
    <w:p>
      <w:pPr>
        <w:pStyle w:val="14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ОСТАЛЕ ОДРЕДБЕ</w:t>
      </w:r>
    </w:p>
    <w:p>
      <w:pPr>
        <w:pStyle w:val="14"/>
        <w:jc w:val="center"/>
        <w:rPr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11.</w:t>
      </w:r>
    </w:p>
    <w:p>
      <w:pPr>
        <w:pStyle w:val="14"/>
        <w:jc w:val="both"/>
        <w:rPr>
          <w:color w:val="auto"/>
        </w:rPr>
      </w:pPr>
      <w:r>
        <w:rPr>
          <w:color w:val="auto"/>
        </w:rPr>
        <w:t>Сва евентуална спорна питања по овом уговору, уговорне стране решаваће споразумно и мирним путем, а уколико то није могуће уговара се надлежност Основног суда у Шапцу.</w:t>
      </w: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12.</w:t>
      </w:r>
    </w:p>
    <w:p>
      <w:pPr>
        <w:pStyle w:val="14"/>
        <w:rPr>
          <w:color w:val="auto"/>
        </w:rPr>
      </w:pPr>
      <w:r>
        <w:rPr>
          <w:color w:val="auto"/>
        </w:rPr>
        <w:t xml:space="preserve">За све што није регулисано овим Уговором, примењиваће се Закон о облигационим односима. </w:t>
      </w: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13.</w:t>
      </w:r>
    </w:p>
    <w:p>
      <w:pPr>
        <w:pStyle w:val="14"/>
        <w:rPr>
          <w:color w:val="auto"/>
        </w:rPr>
      </w:pPr>
      <w:r>
        <w:rPr>
          <w:color w:val="auto"/>
        </w:rPr>
        <w:t>Овај Уговор је закључен даном потписивања обе уговорне стране.</w:t>
      </w:r>
    </w:p>
    <w:p>
      <w:pPr>
        <w:pStyle w:val="14"/>
        <w:rPr>
          <w:color w:val="auto"/>
        </w:rPr>
      </w:pPr>
    </w:p>
    <w:p>
      <w:pPr>
        <w:pStyle w:val="14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14.</w:t>
      </w:r>
    </w:p>
    <w:p>
      <w:pPr>
        <w:pStyle w:val="14"/>
        <w:rPr>
          <w:color w:val="auto"/>
        </w:rPr>
      </w:pPr>
      <w:r>
        <w:rPr>
          <w:color w:val="auto"/>
        </w:rPr>
        <w:t>Овај Уговор је сачињен у 6 истоветних примерака од којих по 3 (три) задржава свака уговорна страна.</w:t>
      </w:r>
    </w:p>
    <w:p>
      <w:pPr>
        <w:pStyle w:val="14"/>
        <w:rPr>
          <w:color w:val="auto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  Продавац                                                                                                         Купац</w:t>
      </w:r>
    </w:p>
    <w:p>
      <w:pPr>
        <w:rPr>
          <w:lang w:val="sr-Cyrl-CS"/>
        </w:rPr>
      </w:pPr>
      <w:r>
        <w:rPr>
          <w:lang w:val="sr-Cyrl-CS"/>
        </w:rPr>
        <w:t>____________                                                мп                                         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Место:</w:t>
      </w:r>
    </w:p>
    <w:p>
      <w:pPr>
        <w:rPr>
          <w:lang w:val="sr-Cyrl-CS"/>
        </w:rPr>
      </w:pPr>
      <w:r>
        <w:rPr>
          <w:lang w:val="sr-Cyrl-CS"/>
        </w:rPr>
        <w:t xml:space="preserve">Датум:                                   </w:t>
      </w:r>
    </w:p>
    <w:p>
      <w:pPr>
        <w:jc w:val="center"/>
        <w:rPr>
          <w:lang w:val="sr-Cyrl-CS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2240" w:h="15840"/>
      <w:pgMar w:top="360" w:right="1701" w:bottom="180" w:left="1701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6287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628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1242" w:y="97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3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/>
        <w:i w:val="0"/>
      </w:rPr>
    </w:lvl>
  </w:abstractNum>
  <w:abstractNum w:abstractNumId="1">
    <w:nsid w:val="4A37649A"/>
    <w:multiLevelType w:val="multilevel"/>
    <w:tmpl w:val="4A37649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9D4"/>
    <w:rsid w:val="00000772"/>
    <w:rsid w:val="0001024E"/>
    <w:rsid w:val="000103B3"/>
    <w:rsid w:val="00022949"/>
    <w:rsid w:val="00026938"/>
    <w:rsid w:val="000316E4"/>
    <w:rsid w:val="00031BFE"/>
    <w:rsid w:val="00034820"/>
    <w:rsid w:val="000543BF"/>
    <w:rsid w:val="00066678"/>
    <w:rsid w:val="00087EBD"/>
    <w:rsid w:val="0009379D"/>
    <w:rsid w:val="000A4205"/>
    <w:rsid w:val="000B167C"/>
    <w:rsid w:val="000B62E9"/>
    <w:rsid w:val="000C4F75"/>
    <w:rsid w:val="000D6B8E"/>
    <w:rsid w:val="000E140F"/>
    <w:rsid w:val="000F163F"/>
    <w:rsid w:val="001036A8"/>
    <w:rsid w:val="00112CEE"/>
    <w:rsid w:val="00113FE8"/>
    <w:rsid w:val="0011738A"/>
    <w:rsid w:val="00145E33"/>
    <w:rsid w:val="0014622A"/>
    <w:rsid w:val="0014704B"/>
    <w:rsid w:val="00167FB8"/>
    <w:rsid w:val="00175AFE"/>
    <w:rsid w:val="00182BF3"/>
    <w:rsid w:val="001964B3"/>
    <w:rsid w:val="001C4C9F"/>
    <w:rsid w:val="001C687B"/>
    <w:rsid w:val="001D345E"/>
    <w:rsid w:val="001D5B58"/>
    <w:rsid w:val="001F5215"/>
    <w:rsid w:val="00206A8F"/>
    <w:rsid w:val="00224537"/>
    <w:rsid w:val="00231EE6"/>
    <w:rsid w:val="00245B3D"/>
    <w:rsid w:val="002A0914"/>
    <w:rsid w:val="002A56EF"/>
    <w:rsid w:val="002B0D17"/>
    <w:rsid w:val="002B3D05"/>
    <w:rsid w:val="003019E9"/>
    <w:rsid w:val="00307AB0"/>
    <w:rsid w:val="00311ACB"/>
    <w:rsid w:val="003123EE"/>
    <w:rsid w:val="00315095"/>
    <w:rsid w:val="00341DD5"/>
    <w:rsid w:val="00343F8D"/>
    <w:rsid w:val="00345DDA"/>
    <w:rsid w:val="00384C2A"/>
    <w:rsid w:val="00390892"/>
    <w:rsid w:val="00396230"/>
    <w:rsid w:val="003A6723"/>
    <w:rsid w:val="003C31F5"/>
    <w:rsid w:val="003D555D"/>
    <w:rsid w:val="003E099F"/>
    <w:rsid w:val="003E126B"/>
    <w:rsid w:val="003E39F4"/>
    <w:rsid w:val="003E4A4E"/>
    <w:rsid w:val="00400993"/>
    <w:rsid w:val="00420D81"/>
    <w:rsid w:val="004329D8"/>
    <w:rsid w:val="0044011F"/>
    <w:rsid w:val="00447B58"/>
    <w:rsid w:val="00454405"/>
    <w:rsid w:val="00460079"/>
    <w:rsid w:val="0046662F"/>
    <w:rsid w:val="0046768E"/>
    <w:rsid w:val="00474156"/>
    <w:rsid w:val="00491A5C"/>
    <w:rsid w:val="004B4675"/>
    <w:rsid w:val="004C292F"/>
    <w:rsid w:val="004C6EC3"/>
    <w:rsid w:val="004D2209"/>
    <w:rsid w:val="004D2B13"/>
    <w:rsid w:val="004D621B"/>
    <w:rsid w:val="004E4F38"/>
    <w:rsid w:val="00547E8B"/>
    <w:rsid w:val="00552EAC"/>
    <w:rsid w:val="00556EE8"/>
    <w:rsid w:val="005625C2"/>
    <w:rsid w:val="00576117"/>
    <w:rsid w:val="00586F24"/>
    <w:rsid w:val="00587C42"/>
    <w:rsid w:val="00596472"/>
    <w:rsid w:val="005A0095"/>
    <w:rsid w:val="005A7044"/>
    <w:rsid w:val="005B06F2"/>
    <w:rsid w:val="005B0B73"/>
    <w:rsid w:val="005E49D0"/>
    <w:rsid w:val="005F1797"/>
    <w:rsid w:val="005F69A1"/>
    <w:rsid w:val="005F7122"/>
    <w:rsid w:val="00612878"/>
    <w:rsid w:val="00614AE9"/>
    <w:rsid w:val="006501AB"/>
    <w:rsid w:val="00667BCE"/>
    <w:rsid w:val="00677703"/>
    <w:rsid w:val="006970FE"/>
    <w:rsid w:val="006B1013"/>
    <w:rsid w:val="006B57EB"/>
    <w:rsid w:val="006D0AF6"/>
    <w:rsid w:val="006E0845"/>
    <w:rsid w:val="006E4D31"/>
    <w:rsid w:val="00712F7A"/>
    <w:rsid w:val="00742D32"/>
    <w:rsid w:val="00750286"/>
    <w:rsid w:val="007618A4"/>
    <w:rsid w:val="0077125C"/>
    <w:rsid w:val="00787AA2"/>
    <w:rsid w:val="007A4444"/>
    <w:rsid w:val="007B5ED5"/>
    <w:rsid w:val="007D487D"/>
    <w:rsid w:val="007E7CA2"/>
    <w:rsid w:val="007F41AC"/>
    <w:rsid w:val="007F4F77"/>
    <w:rsid w:val="00805ED2"/>
    <w:rsid w:val="008341B3"/>
    <w:rsid w:val="00842889"/>
    <w:rsid w:val="0085373F"/>
    <w:rsid w:val="008553B2"/>
    <w:rsid w:val="00866D05"/>
    <w:rsid w:val="00876232"/>
    <w:rsid w:val="00887AE2"/>
    <w:rsid w:val="00890A49"/>
    <w:rsid w:val="008920C6"/>
    <w:rsid w:val="008941FD"/>
    <w:rsid w:val="0089778B"/>
    <w:rsid w:val="008A39AB"/>
    <w:rsid w:val="008B0E6A"/>
    <w:rsid w:val="008B52D1"/>
    <w:rsid w:val="008B54B8"/>
    <w:rsid w:val="008B79CD"/>
    <w:rsid w:val="008C0869"/>
    <w:rsid w:val="008C210F"/>
    <w:rsid w:val="008C2B15"/>
    <w:rsid w:val="008C4065"/>
    <w:rsid w:val="008C7C92"/>
    <w:rsid w:val="008F21EB"/>
    <w:rsid w:val="00913294"/>
    <w:rsid w:val="00916924"/>
    <w:rsid w:val="00922857"/>
    <w:rsid w:val="00922FDA"/>
    <w:rsid w:val="009275F5"/>
    <w:rsid w:val="00927730"/>
    <w:rsid w:val="00930965"/>
    <w:rsid w:val="00964853"/>
    <w:rsid w:val="00972A45"/>
    <w:rsid w:val="00982BCF"/>
    <w:rsid w:val="009B0730"/>
    <w:rsid w:val="009D247A"/>
    <w:rsid w:val="009E1689"/>
    <w:rsid w:val="00A23CF2"/>
    <w:rsid w:val="00A423B5"/>
    <w:rsid w:val="00A44A4B"/>
    <w:rsid w:val="00A4784E"/>
    <w:rsid w:val="00A9093B"/>
    <w:rsid w:val="00A92CBD"/>
    <w:rsid w:val="00A937A9"/>
    <w:rsid w:val="00AA0E65"/>
    <w:rsid w:val="00AA19F3"/>
    <w:rsid w:val="00AA4604"/>
    <w:rsid w:val="00AA7EA3"/>
    <w:rsid w:val="00AB5BBD"/>
    <w:rsid w:val="00AB69BD"/>
    <w:rsid w:val="00AC1768"/>
    <w:rsid w:val="00AC20C1"/>
    <w:rsid w:val="00AC6FC0"/>
    <w:rsid w:val="00AD19D4"/>
    <w:rsid w:val="00AE362C"/>
    <w:rsid w:val="00AF724C"/>
    <w:rsid w:val="00AF78AC"/>
    <w:rsid w:val="00B011F6"/>
    <w:rsid w:val="00B54D43"/>
    <w:rsid w:val="00B6420F"/>
    <w:rsid w:val="00B6612E"/>
    <w:rsid w:val="00B71840"/>
    <w:rsid w:val="00BA195E"/>
    <w:rsid w:val="00BA1E97"/>
    <w:rsid w:val="00BA4807"/>
    <w:rsid w:val="00BA4EB5"/>
    <w:rsid w:val="00BB2A83"/>
    <w:rsid w:val="00BE4FDB"/>
    <w:rsid w:val="00BF32B7"/>
    <w:rsid w:val="00BF798E"/>
    <w:rsid w:val="00C02292"/>
    <w:rsid w:val="00C13DA4"/>
    <w:rsid w:val="00C23C9A"/>
    <w:rsid w:val="00C357C9"/>
    <w:rsid w:val="00C518AE"/>
    <w:rsid w:val="00C66899"/>
    <w:rsid w:val="00C74A6E"/>
    <w:rsid w:val="00C91E7A"/>
    <w:rsid w:val="00CB0C0A"/>
    <w:rsid w:val="00CB154F"/>
    <w:rsid w:val="00CB1D5F"/>
    <w:rsid w:val="00CC52D5"/>
    <w:rsid w:val="00CF4A90"/>
    <w:rsid w:val="00CF5617"/>
    <w:rsid w:val="00D02008"/>
    <w:rsid w:val="00D04C8A"/>
    <w:rsid w:val="00D14101"/>
    <w:rsid w:val="00D41158"/>
    <w:rsid w:val="00D70F6F"/>
    <w:rsid w:val="00D71B0D"/>
    <w:rsid w:val="00D81FF0"/>
    <w:rsid w:val="00D902FD"/>
    <w:rsid w:val="00D9446F"/>
    <w:rsid w:val="00D94509"/>
    <w:rsid w:val="00DA1351"/>
    <w:rsid w:val="00DB1051"/>
    <w:rsid w:val="00DC54B7"/>
    <w:rsid w:val="00DD564E"/>
    <w:rsid w:val="00DE573E"/>
    <w:rsid w:val="00DF2D2E"/>
    <w:rsid w:val="00DF58D6"/>
    <w:rsid w:val="00DF779C"/>
    <w:rsid w:val="00E217D6"/>
    <w:rsid w:val="00E240DA"/>
    <w:rsid w:val="00E24206"/>
    <w:rsid w:val="00E40F5C"/>
    <w:rsid w:val="00E422DC"/>
    <w:rsid w:val="00E60148"/>
    <w:rsid w:val="00E723B8"/>
    <w:rsid w:val="00E75761"/>
    <w:rsid w:val="00E83B31"/>
    <w:rsid w:val="00E85A9B"/>
    <w:rsid w:val="00E9548E"/>
    <w:rsid w:val="00EA1BB9"/>
    <w:rsid w:val="00EA2E80"/>
    <w:rsid w:val="00EB0B17"/>
    <w:rsid w:val="00EB35C8"/>
    <w:rsid w:val="00EB5425"/>
    <w:rsid w:val="00EB69CD"/>
    <w:rsid w:val="00EC1300"/>
    <w:rsid w:val="00EC3B1B"/>
    <w:rsid w:val="00EE7D9C"/>
    <w:rsid w:val="00EF19F4"/>
    <w:rsid w:val="00F03C70"/>
    <w:rsid w:val="00F07570"/>
    <w:rsid w:val="00F1060E"/>
    <w:rsid w:val="00F241D1"/>
    <w:rsid w:val="00F4412E"/>
    <w:rsid w:val="00F51172"/>
    <w:rsid w:val="00F6115D"/>
    <w:rsid w:val="00F7675B"/>
    <w:rsid w:val="00F85DA6"/>
    <w:rsid w:val="00FA5ACB"/>
    <w:rsid w:val="00FC0723"/>
    <w:rsid w:val="00FC113E"/>
    <w:rsid w:val="00FD41E7"/>
    <w:rsid w:val="00FE00CE"/>
    <w:rsid w:val="00FE2D5B"/>
    <w:rsid w:val="00FF15E9"/>
    <w:rsid w:val="00FF7D82"/>
    <w:rsid w:val="0F4B2269"/>
    <w:rsid w:val="0FB23F64"/>
    <w:rsid w:val="2B667E6C"/>
    <w:rsid w:val="31FC04A8"/>
    <w:rsid w:val="459C6599"/>
    <w:rsid w:val="4D8619D2"/>
    <w:rsid w:val="673977F8"/>
    <w:rsid w:val="6DED59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paragraph" w:styleId="3">
    <w:name w:val="Body Text 3"/>
    <w:basedOn w:val="1"/>
    <w:link w:val="13"/>
    <w:qFormat/>
    <w:uiPriority w:val="0"/>
    <w:pPr>
      <w:spacing w:after="120"/>
    </w:pPr>
    <w:rPr>
      <w:sz w:val="16"/>
      <w:szCs w:val="16"/>
    </w:rPr>
  </w:style>
  <w:style w:type="paragraph" w:styleId="4">
    <w:name w:val="footer"/>
    <w:basedOn w:val="1"/>
    <w:link w:val="12"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1"/>
    <w:qFormat/>
    <w:uiPriority w:val="0"/>
    <w:pPr>
      <w:tabs>
        <w:tab w:val="center" w:pos="4320"/>
        <w:tab w:val="right" w:pos="8640"/>
      </w:tabs>
    </w:p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6"/>
    <w:link w:val="2"/>
    <w:qFormat/>
    <w:uiPriority w:val="0"/>
    <w:rPr>
      <w:rFonts w:ascii="Tahoma" w:hAnsi="Tahoma" w:eastAsia="Times New Roman" w:cs="Tahoma"/>
      <w:szCs w:val="24"/>
      <w:lang w:val="sr-Cyrl-CS"/>
    </w:rPr>
  </w:style>
  <w:style w:type="character" w:customStyle="1" w:styleId="11">
    <w:name w:val="Header Char"/>
    <w:basedOn w:val="6"/>
    <w:link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Footer Char"/>
    <w:basedOn w:val="6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Body Text 3 Char"/>
    <w:basedOn w:val="6"/>
    <w:link w:val="3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11</Pages>
  <Words>2588</Words>
  <Characters>14752</Characters>
  <Lines>122</Lines>
  <Paragraphs>34</Paragraphs>
  <TotalTime>499</TotalTime>
  <ScaleCrop>false</ScaleCrop>
  <LinksUpToDate>false</LinksUpToDate>
  <CharactersWithSpaces>17306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2015-05-26T07:53:00Z</dcterms:created>
  <dc:creator>osnovna skola</dc:creator>
  <cp:lastModifiedBy>Nastavnik</cp:lastModifiedBy>
  <cp:lastPrinted>2015-07-07T07:14:00Z</cp:lastPrinted>
  <dcterms:modified xsi:type="dcterms:W3CDTF">2019-07-03T12:29:49Z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